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985"/>
        <w:tblW w:w="0" w:type="auto"/>
        <w:tblLayout w:type="fixed"/>
        <w:tblLook w:val="0000" w:firstRow="0" w:lastRow="0" w:firstColumn="0" w:lastColumn="0" w:noHBand="0" w:noVBand="0"/>
      </w:tblPr>
      <w:tblGrid>
        <w:gridCol w:w="9245"/>
      </w:tblGrid>
      <w:tr w:rsidR="00B467F9" w14:paraId="7C323CE0" w14:textId="77777777" w:rsidTr="00307DE6">
        <w:tc>
          <w:tcPr>
            <w:tcW w:w="9245" w:type="dxa"/>
          </w:tcPr>
          <w:p w14:paraId="53ADA72C" w14:textId="7501AB5C" w:rsidR="00B467F9" w:rsidRDefault="0004560C" w:rsidP="00B467F9">
            <w:pPr>
              <w:pStyle w:val="p2"/>
              <w:tabs>
                <w:tab w:val="left" w:pos="720"/>
              </w:tabs>
              <w:ind w:left="0" w:firstLine="0"/>
              <w:rPr>
                <w:rFonts w:ascii="Times New Roman" w:hAnsi="Times New Roman"/>
                <w:b/>
              </w:rPr>
            </w:pPr>
            <w:bookmarkStart w:id="0" w:name="_GoBack"/>
            <w:bookmarkEnd w:id="0"/>
            <w:r>
              <w:rPr>
                <w:rFonts w:cs="Arial"/>
                <w:noProof/>
                <w:sz w:val="96"/>
                <w:szCs w:val="96"/>
                <w:lang w:val="en-GB" w:eastAsia="en-GB"/>
              </w:rPr>
              <w:drawing>
                <wp:inline distT="0" distB="0" distL="0" distR="0" wp14:anchorId="5C17D2BE" wp14:editId="18FCB9A3">
                  <wp:extent cx="5731510" cy="2569845"/>
                  <wp:effectExtent l="0" t="0" r="254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URHAM_LOGO_PRIMARY_COLOUR-0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2569845"/>
                          </a:xfrm>
                          <a:prstGeom prst="rect">
                            <a:avLst/>
                          </a:prstGeom>
                        </pic:spPr>
                      </pic:pic>
                    </a:graphicData>
                  </a:graphic>
                </wp:inline>
              </w:drawing>
            </w:r>
          </w:p>
          <w:p w14:paraId="47F31C73" w14:textId="1D7DAB22" w:rsidR="00CC3AE9" w:rsidRDefault="00CC3AE9" w:rsidP="002E7667">
            <w:pPr>
              <w:pStyle w:val="p2"/>
              <w:tabs>
                <w:tab w:val="left" w:pos="1959"/>
              </w:tabs>
              <w:ind w:left="0" w:firstLine="0"/>
              <w:rPr>
                <w:rFonts w:ascii="Times New Roman" w:hAnsi="Times New Roman"/>
                <w:b/>
                <w:noProof/>
                <w:lang w:val="en-GB" w:eastAsia="en-GB"/>
              </w:rPr>
            </w:pPr>
            <w:r>
              <w:rPr>
                <w:rFonts w:ascii="Times New Roman" w:hAnsi="Times New Roman"/>
                <w:b/>
                <w:noProof/>
                <w:lang w:val="en-GB" w:eastAsia="en-GB"/>
              </w:rPr>
              <w:t xml:space="preserve"> </w:t>
            </w:r>
            <w:r w:rsidR="002E7667">
              <w:rPr>
                <w:rFonts w:ascii="Times New Roman" w:hAnsi="Times New Roman"/>
                <w:b/>
                <w:noProof/>
                <w:lang w:val="en-GB" w:eastAsia="en-GB"/>
              </w:rPr>
              <w:tab/>
            </w:r>
          </w:p>
          <w:p w14:paraId="54973CF8" w14:textId="3BB9F5E5" w:rsidR="00B467F9" w:rsidRDefault="00B467F9" w:rsidP="00CC3AE9">
            <w:pPr>
              <w:pStyle w:val="p2"/>
              <w:tabs>
                <w:tab w:val="left" w:pos="720"/>
              </w:tabs>
              <w:ind w:left="0" w:firstLine="0"/>
              <w:jc w:val="center"/>
              <w:rPr>
                <w:rFonts w:ascii="Times New Roman" w:hAnsi="Times New Roman"/>
                <w:b/>
              </w:rPr>
            </w:pPr>
          </w:p>
          <w:p w14:paraId="490AE417" w14:textId="77777777" w:rsidR="00B467F9" w:rsidRDefault="00B467F9" w:rsidP="00CB4112">
            <w:pPr>
              <w:rPr>
                <w:rFonts w:cs="Arial"/>
                <w:b/>
                <w:color w:val="FF0000"/>
                <w:sz w:val="32"/>
              </w:rPr>
            </w:pPr>
          </w:p>
          <w:p w14:paraId="430349D0" w14:textId="77777777" w:rsidR="00632B23" w:rsidRDefault="00632B23" w:rsidP="0004560C">
            <w:pPr>
              <w:rPr>
                <w:rFonts w:cs="Arial"/>
                <w:b/>
                <w:color w:val="FF0000"/>
                <w:sz w:val="32"/>
              </w:rPr>
            </w:pPr>
          </w:p>
          <w:p w14:paraId="70338813" w14:textId="688CC237" w:rsidR="00876F8E" w:rsidRPr="0004560C" w:rsidRDefault="00427F81" w:rsidP="00876F8E">
            <w:pPr>
              <w:jc w:val="center"/>
              <w:rPr>
                <w:rFonts w:cs="Arial"/>
                <w:b/>
                <w:color w:val="31849B" w:themeColor="accent5" w:themeShade="BF"/>
                <w:sz w:val="32"/>
                <w:szCs w:val="28"/>
              </w:rPr>
            </w:pPr>
            <w:r w:rsidRPr="0004560C">
              <w:rPr>
                <w:rFonts w:cs="Arial"/>
                <w:b/>
                <w:color w:val="31849B" w:themeColor="accent5" w:themeShade="BF"/>
                <w:sz w:val="32"/>
                <w:szCs w:val="28"/>
              </w:rPr>
              <w:t>D</w:t>
            </w:r>
            <w:r w:rsidR="00876F8E" w:rsidRPr="0004560C">
              <w:rPr>
                <w:rFonts w:cs="Arial"/>
                <w:b/>
                <w:color w:val="31849B" w:themeColor="accent5" w:themeShade="BF"/>
                <w:sz w:val="32"/>
                <w:szCs w:val="28"/>
              </w:rPr>
              <w:t>OCUMENT 1</w:t>
            </w:r>
          </w:p>
          <w:p w14:paraId="03F8471A" w14:textId="77777777" w:rsidR="00B77561" w:rsidRDefault="00B77561" w:rsidP="00876F8E">
            <w:pPr>
              <w:jc w:val="center"/>
              <w:rPr>
                <w:rFonts w:cs="Arial"/>
                <w:b/>
                <w:sz w:val="32"/>
                <w:szCs w:val="28"/>
              </w:rPr>
            </w:pPr>
          </w:p>
          <w:p w14:paraId="66CC7035" w14:textId="77777777" w:rsidR="00876F8E" w:rsidRDefault="00876F8E" w:rsidP="00876F8E">
            <w:pPr>
              <w:jc w:val="center"/>
              <w:rPr>
                <w:rFonts w:cs="Arial"/>
                <w:b/>
                <w:sz w:val="32"/>
                <w:szCs w:val="28"/>
              </w:rPr>
            </w:pPr>
            <w:r w:rsidRPr="00876F8E">
              <w:rPr>
                <w:rFonts w:cs="Arial"/>
                <w:b/>
                <w:sz w:val="32"/>
                <w:szCs w:val="28"/>
              </w:rPr>
              <w:t xml:space="preserve">INVITATION TO TENDER FOR </w:t>
            </w:r>
          </w:p>
          <w:p w14:paraId="4044133D" w14:textId="4F90F260" w:rsidR="00B77561" w:rsidRDefault="00661796" w:rsidP="00B77561">
            <w:pPr>
              <w:jc w:val="center"/>
              <w:rPr>
                <w:rFonts w:cs="Arial"/>
                <w:b/>
                <w:sz w:val="32"/>
                <w:szCs w:val="28"/>
              </w:rPr>
            </w:pPr>
            <w:r>
              <w:rPr>
                <w:rFonts w:cs="Arial"/>
                <w:b/>
                <w:sz w:val="32"/>
                <w:szCs w:val="28"/>
              </w:rPr>
              <w:t>Stronger Shores</w:t>
            </w:r>
            <w:r w:rsidR="002B27B6">
              <w:rPr>
                <w:rFonts w:cs="Arial"/>
                <w:b/>
                <w:sz w:val="32"/>
                <w:szCs w:val="28"/>
              </w:rPr>
              <w:t xml:space="preserve"> </w:t>
            </w:r>
            <w:r w:rsidR="004A343C">
              <w:rPr>
                <w:rFonts w:cs="Arial"/>
                <w:b/>
                <w:sz w:val="32"/>
                <w:szCs w:val="28"/>
              </w:rPr>
              <w:t xml:space="preserve">– </w:t>
            </w:r>
            <w:r w:rsidR="00CE7CA4">
              <w:rPr>
                <w:rFonts w:cs="Arial"/>
                <w:b/>
                <w:sz w:val="32"/>
                <w:szCs w:val="28"/>
              </w:rPr>
              <w:t>N</w:t>
            </w:r>
            <w:r w:rsidR="00E21B06">
              <w:rPr>
                <w:rFonts w:cs="Arial"/>
                <w:b/>
                <w:sz w:val="32"/>
                <w:szCs w:val="28"/>
              </w:rPr>
              <w:t>earshore</w:t>
            </w:r>
            <w:r w:rsidR="00FD33AC">
              <w:rPr>
                <w:rFonts w:cs="Arial"/>
                <w:b/>
                <w:sz w:val="32"/>
                <w:szCs w:val="28"/>
              </w:rPr>
              <w:t xml:space="preserve"> </w:t>
            </w:r>
            <w:r w:rsidR="00CE7CA4">
              <w:rPr>
                <w:rFonts w:cs="Arial"/>
                <w:b/>
                <w:sz w:val="32"/>
                <w:szCs w:val="28"/>
              </w:rPr>
              <w:t>Sensor Array V</w:t>
            </w:r>
            <w:r w:rsidR="00FD33AC">
              <w:rPr>
                <w:rFonts w:cs="Arial"/>
                <w:b/>
                <w:sz w:val="32"/>
                <w:szCs w:val="28"/>
              </w:rPr>
              <w:t xml:space="preserve">essel </w:t>
            </w:r>
            <w:r w:rsidR="00CE7CA4">
              <w:rPr>
                <w:rFonts w:cs="Arial"/>
                <w:b/>
                <w:sz w:val="32"/>
                <w:szCs w:val="28"/>
              </w:rPr>
              <w:t>C</w:t>
            </w:r>
            <w:r>
              <w:rPr>
                <w:rFonts w:cs="Arial"/>
                <w:b/>
                <w:sz w:val="32"/>
                <w:szCs w:val="28"/>
              </w:rPr>
              <w:t>harter</w:t>
            </w:r>
          </w:p>
          <w:p w14:paraId="0EA2F077" w14:textId="77777777" w:rsidR="00B77561" w:rsidRDefault="00B77561" w:rsidP="00B77561">
            <w:pPr>
              <w:jc w:val="center"/>
              <w:rPr>
                <w:rFonts w:cs="Arial"/>
                <w:b/>
                <w:sz w:val="32"/>
                <w:szCs w:val="28"/>
              </w:rPr>
            </w:pPr>
          </w:p>
          <w:p w14:paraId="367151B1" w14:textId="77777777" w:rsidR="0004560C" w:rsidRDefault="0004560C" w:rsidP="0004560C">
            <w:pPr>
              <w:jc w:val="center"/>
              <w:rPr>
                <w:rFonts w:cs="Arial"/>
                <w:b/>
                <w:sz w:val="28"/>
                <w:szCs w:val="28"/>
              </w:rPr>
            </w:pPr>
            <w:r w:rsidRPr="001B5217">
              <w:rPr>
                <w:rFonts w:cs="Arial"/>
                <w:b/>
                <w:sz w:val="28"/>
                <w:szCs w:val="28"/>
              </w:rPr>
              <w:t>Contact Details:</w:t>
            </w:r>
          </w:p>
          <w:p w14:paraId="496AB3B9" w14:textId="6E1B8BC5" w:rsidR="00852485" w:rsidRDefault="005D791E" w:rsidP="0004560C">
            <w:pPr>
              <w:jc w:val="center"/>
              <w:rPr>
                <w:rFonts w:cs="Arial"/>
              </w:rPr>
            </w:pPr>
            <w:r>
              <w:rPr>
                <w:rFonts w:cs="Arial"/>
              </w:rPr>
              <w:t>Martina Bristow</w:t>
            </w:r>
          </w:p>
          <w:p w14:paraId="6D80729E" w14:textId="7FBEC9B4" w:rsidR="0003051A" w:rsidRPr="009D052F" w:rsidRDefault="005D791E" w:rsidP="0004560C">
            <w:pPr>
              <w:jc w:val="center"/>
              <w:rPr>
                <w:rFonts w:cs="Arial"/>
              </w:rPr>
            </w:pPr>
            <w:r>
              <w:rPr>
                <w:rFonts w:cs="Arial"/>
              </w:rPr>
              <w:t>Seagrass and Seaweed Research Officer</w:t>
            </w:r>
          </w:p>
          <w:p w14:paraId="6D6DB6CB" w14:textId="77777777" w:rsidR="0004560C" w:rsidRPr="009D052F" w:rsidRDefault="0004560C" w:rsidP="0004560C">
            <w:pPr>
              <w:jc w:val="center"/>
              <w:rPr>
                <w:rFonts w:cs="Arial"/>
              </w:rPr>
            </w:pPr>
            <w:r w:rsidRPr="009D052F">
              <w:rPr>
                <w:rFonts w:cs="Arial"/>
              </w:rPr>
              <w:t>0191 584 3112</w:t>
            </w:r>
          </w:p>
          <w:p w14:paraId="250A7C17" w14:textId="4720E1A9" w:rsidR="0004560C" w:rsidRPr="009D052F" w:rsidRDefault="0003051A" w:rsidP="0004560C">
            <w:pPr>
              <w:jc w:val="center"/>
              <w:rPr>
                <w:rFonts w:cs="Arial"/>
              </w:rPr>
            </w:pPr>
            <w:r>
              <w:rPr>
                <w:rFonts w:cs="Arial"/>
              </w:rPr>
              <w:t>m</w:t>
            </w:r>
            <w:r w:rsidR="005D791E">
              <w:rPr>
                <w:rFonts w:cs="Arial"/>
              </w:rPr>
              <w:t>bristow</w:t>
            </w:r>
            <w:r w:rsidR="008957A8">
              <w:rPr>
                <w:rFonts w:cs="Arial"/>
              </w:rPr>
              <w:t>@durh</w:t>
            </w:r>
            <w:r w:rsidR="0004560C" w:rsidRPr="009D052F">
              <w:rPr>
                <w:rFonts w:cs="Arial"/>
              </w:rPr>
              <w:t>a</w:t>
            </w:r>
            <w:r w:rsidR="008957A8">
              <w:rPr>
                <w:rFonts w:cs="Arial"/>
              </w:rPr>
              <w:t>m</w:t>
            </w:r>
            <w:r w:rsidR="0004560C" w:rsidRPr="009D052F">
              <w:rPr>
                <w:rFonts w:cs="Arial"/>
              </w:rPr>
              <w:t>wt.co.uk</w:t>
            </w:r>
          </w:p>
          <w:p w14:paraId="3394FB28" w14:textId="1D17D5C9" w:rsidR="00B467F9" w:rsidRPr="00B77561" w:rsidRDefault="00B467F9" w:rsidP="00B77561">
            <w:pPr>
              <w:jc w:val="center"/>
              <w:rPr>
                <w:rFonts w:cs="Arial"/>
                <w:b/>
                <w:sz w:val="32"/>
                <w:szCs w:val="28"/>
              </w:rPr>
            </w:pPr>
          </w:p>
          <w:p w14:paraId="7573F2B0" w14:textId="77777777" w:rsidR="00B467F9" w:rsidRDefault="00B467F9" w:rsidP="00B467F9">
            <w:pPr>
              <w:pStyle w:val="p2"/>
              <w:tabs>
                <w:tab w:val="left" w:pos="720"/>
              </w:tabs>
              <w:ind w:left="0" w:firstLine="0"/>
              <w:rPr>
                <w:rFonts w:ascii="Times New Roman" w:hAnsi="Times New Roman"/>
                <w:b/>
              </w:rPr>
            </w:pPr>
          </w:p>
        </w:tc>
      </w:tr>
    </w:tbl>
    <w:p w14:paraId="2E564FCB" w14:textId="77777777" w:rsidR="00781006" w:rsidRPr="0079235E" w:rsidRDefault="00781006" w:rsidP="00475E78"/>
    <w:p w14:paraId="403FE04F" w14:textId="77777777" w:rsidR="00B467F9" w:rsidRDefault="00B467F9" w:rsidP="00E240A3">
      <w:pPr>
        <w:ind w:right="-58"/>
        <w:jc w:val="center"/>
        <w:rPr>
          <w:rFonts w:cs="Arial"/>
          <w:sz w:val="24"/>
        </w:rPr>
      </w:pPr>
      <w:r>
        <w:rPr>
          <w:rFonts w:cs="Arial"/>
          <w:sz w:val="24"/>
        </w:rPr>
        <w:tab/>
      </w:r>
    </w:p>
    <w:p w14:paraId="6D8D0E10" w14:textId="77777777" w:rsidR="00CB4112" w:rsidRDefault="00CB4112" w:rsidP="00B467F9">
      <w:pPr>
        <w:tabs>
          <w:tab w:val="left" w:pos="720"/>
          <w:tab w:val="right" w:pos="9000"/>
        </w:tabs>
        <w:rPr>
          <w:rFonts w:cs="Arial"/>
          <w:sz w:val="24"/>
        </w:rPr>
      </w:pPr>
    </w:p>
    <w:p w14:paraId="57617412" w14:textId="77777777" w:rsidR="00CB4112" w:rsidRDefault="00CB4112" w:rsidP="00B467F9">
      <w:pPr>
        <w:tabs>
          <w:tab w:val="left" w:pos="720"/>
          <w:tab w:val="right" w:pos="9000"/>
        </w:tabs>
        <w:rPr>
          <w:rFonts w:cs="Arial"/>
          <w:sz w:val="24"/>
        </w:rPr>
      </w:pPr>
    </w:p>
    <w:p w14:paraId="2BF0FC14" w14:textId="6C52F443" w:rsidR="00661AE9" w:rsidRDefault="00B77561" w:rsidP="004A343C">
      <w:pPr>
        <w:rPr>
          <w:rFonts w:cs="Arial"/>
          <w:sz w:val="24"/>
        </w:rPr>
      </w:pPr>
      <w:r>
        <w:rPr>
          <w:rFonts w:cs="Arial"/>
          <w:sz w:val="24"/>
        </w:rPr>
        <w:br w:type="page"/>
      </w:r>
    </w:p>
    <w:p w14:paraId="57034D0D" w14:textId="77777777" w:rsidR="00661AE9" w:rsidRPr="00B77561" w:rsidRDefault="00B77561" w:rsidP="00B467F9">
      <w:pPr>
        <w:tabs>
          <w:tab w:val="left" w:pos="720"/>
          <w:tab w:val="right" w:pos="9000"/>
        </w:tabs>
        <w:rPr>
          <w:rFonts w:cs="Arial"/>
          <w:b/>
          <w:sz w:val="36"/>
        </w:rPr>
      </w:pPr>
      <w:r w:rsidRPr="00B77561">
        <w:rPr>
          <w:rFonts w:cs="Arial"/>
          <w:b/>
          <w:sz w:val="36"/>
        </w:rPr>
        <w:lastRenderedPageBreak/>
        <w:t>Contents</w:t>
      </w:r>
    </w:p>
    <w:p w14:paraId="34AFD7FF" w14:textId="77777777" w:rsidR="00CB4112" w:rsidRDefault="00CB4112" w:rsidP="00B467F9">
      <w:pPr>
        <w:tabs>
          <w:tab w:val="left" w:pos="720"/>
          <w:tab w:val="right" w:pos="9000"/>
        </w:tabs>
        <w:rPr>
          <w:rFonts w:cs="Arial"/>
          <w:sz w:val="24"/>
        </w:rPr>
      </w:pPr>
    </w:p>
    <w:p w14:paraId="58FE172B" w14:textId="77777777" w:rsidR="00CB4112" w:rsidRDefault="00CB4112" w:rsidP="00B467F9">
      <w:pPr>
        <w:tabs>
          <w:tab w:val="left" w:pos="720"/>
          <w:tab w:val="right" w:pos="9000"/>
        </w:tabs>
        <w:rPr>
          <w:rFonts w:cs="Arial"/>
          <w:sz w:val="24"/>
        </w:rPr>
      </w:pPr>
    </w:p>
    <w:p w14:paraId="30B5A1E9" w14:textId="04BBFE24" w:rsidR="00A738FC" w:rsidRDefault="00661AE9" w:rsidP="00A21E36">
      <w:pPr>
        <w:pStyle w:val="TOC2"/>
        <w:tabs>
          <w:tab w:val="right" w:leader="dot" w:pos="9019"/>
        </w:tabs>
        <w:rPr>
          <w:noProof/>
          <w:lang w:eastAsia="en-GB"/>
        </w:rPr>
      </w:pPr>
      <w:r>
        <w:rPr>
          <w:rFonts w:ascii="Arial" w:hAnsi="Arial" w:cs="Arial"/>
        </w:rPr>
        <w:fldChar w:fldCharType="begin"/>
      </w:r>
      <w:r>
        <w:rPr>
          <w:rFonts w:ascii="Arial" w:hAnsi="Arial" w:cs="Arial"/>
        </w:rPr>
        <w:instrText xml:space="preserve"> TOC \o "1-3" \h \z \u </w:instrText>
      </w:r>
      <w:r>
        <w:rPr>
          <w:rFonts w:ascii="Arial" w:hAnsi="Arial" w:cs="Arial"/>
        </w:rPr>
        <w:fldChar w:fldCharType="separate"/>
      </w:r>
      <w:hyperlink w:anchor="_Toc525302166" w:history="1">
        <w:r w:rsidR="00A738FC" w:rsidRPr="00D3576F">
          <w:rPr>
            <w:rStyle w:val="Hyperlink"/>
            <w:rFonts w:eastAsia="Arial"/>
            <w:noProof/>
          </w:rPr>
          <w:t>Intro</w:t>
        </w:r>
        <w:r w:rsidR="00A738FC" w:rsidRPr="00D3576F">
          <w:rPr>
            <w:rStyle w:val="Hyperlink"/>
            <w:rFonts w:eastAsia="Arial"/>
            <w:noProof/>
            <w:spacing w:val="-1"/>
          </w:rPr>
          <w:t>d</w:t>
        </w:r>
        <w:r w:rsidR="00A738FC" w:rsidRPr="00D3576F">
          <w:rPr>
            <w:rStyle w:val="Hyperlink"/>
            <w:rFonts w:eastAsia="Arial"/>
            <w:noProof/>
          </w:rPr>
          <w:t>uction</w:t>
        </w:r>
        <w:r w:rsidR="00A738FC">
          <w:rPr>
            <w:noProof/>
            <w:webHidden/>
          </w:rPr>
          <w:tab/>
        </w:r>
        <w:r w:rsidR="00A21E36">
          <w:rPr>
            <w:noProof/>
            <w:webHidden/>
          </w:rPr>
          <w:t>3</w:t>
        </w:r>
      </w:hyperlink>
    </w:p>
    <w:p w14:paraId="04C2A97C" w14:textId="57F8FD70" w:rsidR="00A738FC" w:rsidRDefault="00461B78" w:rsidP="00446DC0">
      <w:pPr>
        <w:pStyle w:val="TOC2"/>
        <w:tabs>
          <w:tab w:val="right" w:leader="dot" w:pos="9019"/>
        </w:tabs>
        <w:rPr>
          <w:noProof/>
          <w:lang w:eastAsia="en-GB"/>
        </w:rPr>
      </w:pPr>
      <w:hyperlink w:anchor="_Toc525302168" w:history="1">
        <w:r w:rsidR="00A738FC" w:rsidRPr="00D3576F">
          <w:rPr>
            <w:rStyle w:val="Hyperlink"/>
            <w:noProof/>
          </w:rPr>
          <w:t>Durham</w:t>
        </w:r>
        <w:r w:rsidR="00446DC0">
          <w:rPr>
            <w:rStyle w:val="Hyperlink"/>
            <w:noProof/>
          </w:rPr>
          <w:t xml:space="preserve"> Wildlife Trust</w:t>
        </w:r>
        <w:r w:rsidR="00A738FC">
          <w:rPr>
            <w:noProof/>
            <w:webHidden/>
          </w:rPr>
          <w:tab/>
        </w:r>
        <w:r w:rsidR="0003051A">
          <w:rPr>
            <w:noProof/>
            <w:webHidden/>
          </w:rPr>
          <w:t>5</w:t>
        </w:r>
      </w:hyperlink>
    </w:p>
    <w:p w14:paraId="3AECBB29" w14:textId="270E9B71" w:rsidR="00A738FC" w:rsidRDefault="00461B78">
      <w:pPr>
        <w:pStyle w:val="TOC2"/>
        <w:tabs>
          <w:tab w:val="right" w:leader="dot" w:pos="9019"/>
        </w:tabs>
        <w:rPr>
          <w:noProof/>
          <w:lang w:eastAsia="en-GB"/>
        </w:rPr>
      </w:pPr>
      <w:hyperlink w:anchor="_Toc525302170" w:history="1">
        <w:r w:rsidR="00A738FC" w:rsidRPr="00D3576F">
          <w:rPr>
            <w:rStyle w:val="Hyperlink"/>
            <w:noProof/>
          </w:rPr>
          <w:t>Invitation to Tender</w:t>
        </w:r>
        <w:r w:rsidR="00A738FC">
          <w:rPr>
            <w:noProof/>
            <w:webHidden/>
          </w:rPr>
          <w:tab/>
        </w:r>
        <w:r w:rsidR="0003051A">
          <w:rPr>
            <w:noProof/>
            <w:webHidden/>
          </w:rPr>
          <w:t>6</w:t>
        </w:r>
      </w:hyperlink>
    </w:p>
    <w:p w14:paraId="50CE012F" w14:textId="37FD2C02" w:rsidR="00A738FC" w:rsidRDefault="00461B78">
      <w:pPr>
        <w:pStyle w:val="TOC2"/>
        <w:tabs>
          <w:tab w:val="right" w:leader="dot" w:pos="9019"/>
        </w:tabs>
        <w:rPr>
          <w:noProof/>
          <w:lang w:eastAsia="en-GB"/>
        </w:rPr>
      </w:pPr>
      <w:hyperlink w:anchor="_Toc525302172" w:history="1">
        <w:r w:rsidR="00A738FC" w:rsidRPr="00D3576F">
          <w:rPr>
            <w:rStyle w:val="Hyperlink"/>
            <w:rFonts w:eastAsia="Arial"/>
            <w:noProof/>
          </w:rPr>
          <w:t>Context and Outline of Work Required</w:t>
        </w:r>
        <w:r w:rsidR="00A738FC">
          <w:rPr>
            <w:noProof/>
            <w:webHidden/>
          </w:rPr>
          <w:tab/>
        </w:r>
        <w:r w:rsidR="0003051A">
          <w:rPr>
            <w:noProof/>
            <w:webHidden/>
          </w:rPr>
          <w:t>6</w:t>
        </w:r>
      </w:hyperlink>
    </w:p>
    <w:p w14:paraId="0A105420" w14:textId="4A4C59CD" w:rsidR="00A738FC" w:rsidRDefault="00461B78">
      <w:pPr>
        <w:pStyle w:val="TOC2"/>
        <w:tabs>
          <w:tab w:val="right" w:leader="dot" w:pos="9019"/>
        </w:tabs>
        <w:rPr>
          <w:noProof/>
          <w:lang w:eastAsia="en-GB"/>
        </w:rPr>
      </w:pPr>
      <w:hyperlink w:anchor="_Toc525302173" w:history="1">
        <w:r w:rsidR="00A738FC" w:rsidRPr="00D3576F">
          <w:rPr>
            <w:rStyle w:val="Hyperlink"/>
            <w:rFonts w:eastAsia="Arial"/>
            <w:noProof/>
          </w:rPr>
          <w:t>Milestones and Deliverables of the Contract</w:t>
        </w:r>
        <w:r w:rsidR="00A738FC">
          <w:rPr>
            <w:noProof/>
            <w:webHidden/>
          </w:rPr>
          <w:tab/>
        </w:r>
        <w:r w:rsidR="00B84D21">
          <w:rPr>
            <w:noProof/>
            <w:webHidden/>
          </w:rPr>
          <w:t>7</w:t>
        </w:r>
      </w:hyperlink>
    </w:p>
    <w:p w14:paraId="2F780041" w14:textId="3352ED80" w:rsidR="00A738FC" w:rsidRDefault="00461B78">
      <w:pPr>
        <w:pStyle w:val="TOC2"/>
        <w:tabs>
          <w:tab w:val="right" w:leader="dot" w:pos="9019"/>
        </w:tabs>
        <w:rPr>
          <w:noProof/>
          <w:lang w:eastAsia="en-GB"/>
        </w:rPr>
      </w:pPr>
      <w:hyperlink w:anchor="_Toc525302174" w:history="1">
        <w:r w:rsidR="00A738FC" w:rsidRPr="00D3576F">
          <w:rPr>
            <w:rStyle w:val="Hyperlink"/>
            <w:noProof/>
          </w:rPr>
          <w:t>ITT and Contract Timescales</w:t>
        </w:r>
        <w:r w:rsidR="00A738FC">
          <w:rPr>
            <w:noProof/>
            <w:webHidden/>
          </w:rPr>
          <w:tab/>
        </w:r>
        <w:r w:rsidR="00B84D21">
          <w:rPr>
            <w:noProof/>
            <w:webHidden/>
          </w:rPr>
          <w:t>8</w:t>
        </w:r>
      </w:hyperlink>
    </w:p>
    <w:p w14:paraId="29AE9309" w14:textId="77267AE1" w:rsidR="00A738FC" w:rsidRDefault="00461B78">
      <w:pPr>
        <w:pStyle w:val="TOC2"/>
        <w:tabs>
          <w:tab w:val="right" w:leader="dot" w:pos="9019"/>
        </w:tabs>
        <w:rPr>
          <w:noProof/>
          <w:lang w:eastAsia="en-GB"/>
        </w:rPr>
      </w:pPr>
      <w:hyperlink w:anchor="_Toc525302175" w:history="1">
        <w:r w:rsidR="00A738FC" w:rsidRPr="00D3576F">
          <w:rPr>
            <w:rStyle w:val="Hyperlink"/>
            <w:noProof/>
          </w:rPr>
          <w:t>Payment</w:t>
        </w:r>
        <w:r w:rsidR="00A738FC">
          <w:rPr>
            <w:noProof/>
            <w:webHidden/>
          </w:rPr>
          <w:tab/>
        </w:r>
        <w:r w:rsidR="00B84D21">
          <w:rPr>
            <w:noProof/>
            <w:webHidden/>
          </w:rPr>
          <w:t>8</w:t>
        </w:r>
      </w:hyperlink>
    </w:p>
    <w:p w14:paraId="294B7672" w14:textId="72A2E368" w:rsidR="00A738FC" w:rsidRDefault="00461B78">
      <w:pPr>
        <w:pStyle w:val="TOC2"/>
        <w:tabs>
          <w:tab w:val="right" w:leader="dot" w:pos="9019"/>
        </w:tabs>
        <w:rPr>
          <w:noProof/>
          <w:lang w:eastAsia="en-GB"/>
        </w:rPr>
      </w:pPr>
      <w:hyperlink w:anchor="_Toc525302176" w:history="1">
        <w:r w:rsidR="00A738FC" w:rsidRPr="00D3576F">
          <w:rPr>
            <w:rStyle w:val="Hyperlink"/>
            <w:noProof/>
          </w:rPr>
          <w:t>Appendices and Design Notes</w:t>
        </w:r>
        <w:r w:rsidR="00A738FC">
          <w:rPr>
            <w:noProof/>
            <w:webHidden/>
          </w:rPr>
          <w:tab/>
        </w:r>
        <w:r w:rsidR="00B84D21">
          <w:rPr>
            <w:noProof/>
            <w:webHidden/>
          </w:rPr>
          <w:t>8</w:t>
        </w:r>
      </w:hyperlink>
    </w:p>
    <w:p w14:paraId="4F0BB367" w14:textId="5AA199BE" w:rsidR="00A738FC" w:rsidRDefault="00461B78">
      <w:pPr>
        <w:pStyle w:val="TOC2"/>
        <w:tabs>
          <w:tab w:val="right" w:leader="dot" w:pos="9019"/>
        </w:tabs>
        <w:rPr>
          <w:noProof/>
          <w:lang w:eastAsia="en-GB"/>
        </w:rPr>
      </w:pPr>
      <w:hyperlink w:anchor="_Toc525302177" w:history="1">
        <w:r w:rsidR="00A738FC" w:rsidRPr="00D3576F">
          <w:rPr>
            <w:rStyle w:val="Hyperlink"/>
            <w:noProof/>
          </w:rPr>
          <w:t>Contractor Specification</w:t>
        </w:r>
        <w:r w:rsidR="00A738FC">
          <w:rPr>
            <w:noProof/>
            <w:webHidden/>
          </w:rPr>
          <w:tab/>
        </w:r>
        <w:r w:rsidR="00B84D21">
          <w:rPr>
            <w:noProof/>
            <w:webHidden/>
          </w:rPr>
          <w:t>8</w:t>
        </w:r>
      </w:hyperlink>
    </w:p>
    <w:p w14:paraId="0EEE54E8" w14:textId="1B2582E5" w:rsidR="00A738FC" w:rsidRDefault="00461B78">
      <w:pPr>
        <w:pStyle w:val="TOC2"/>
        <w:tabs>
          <w:tab w:val="right" w:leader="dot" w:pos="9019"/>
        </w:tabs>
        <w:rPr>
          <w:noProof/>
          <w:lang w:eastAsia="en-GB"/>
        </w:rPr>
      </w:pPr>
      <w:hyperlink w:anchor="_Toc525302178" w:history="1">
        <w:r w:rsidR="00A738FC" w:rsidRPr="00D3576F">
          <w:rPr>
            <w:rStyle w:val="Hyperlink"/>
            <w:noProof/>
          </w:rPr>
          <w:t>Tenders and deadline for submission</w:t>
        </w:r>
        <w:r w:rsidR="00A738FC">
          <w:rPr>
            <w:noProof/>
            <w:webHidden/>
          </w:rPr>
          <w:tab/>
        </w:r>
        <w:r w:rsidR="00B84D21">
          <w:rPr>
            <w:noProof/>
            <w:webHidden/>
          </w:rPr>
          <w:t>9</w:t>
        </w:r>
      </w:hyperlink>
    </w:p>
    <w:p w14:paraId="683BFDA1" w14:textId="331862DF" w:rsidR="00A738FC" w:rsidRDefault="00461B78">
      <w:pPr>
        <w:pStyle w:val="TOC2"/>
        <w:tabs>
          <w:tab w:val="right" w:leader="dot" w:pos="9019"/>
        </w:tabs>
        <w:rPr>
          <w:noProof/>
          <w:lang w:eastAsia="en-GB"/>
        </w:rPr>
      </w:pPr>
      <w:hyperlink w:anchor="_Toc525302179" w:history="1">
        <w:r w:rsidR="00A738FC" w:rsidRPr="00D3576F">
          <w:rPr>
            <w:rStyle w:val="Hyperlink"/>
            <w:noProof/>
          </w:rPr>
          <w:t>Further information</w:t>
        </w:r>
        <w:r w:rsidR="00A738FC">
          <w:rPr>
            <w:noProof/>
            <w:webHidden/>
          </w:rPr>
          <w:tab/>
        </w:r>
        <w:r w:rsidR="00B84D21">
          <w:rPr>
            <w:noProof/>
            <w:webHidden/>
          </w:rPr>
          <w:t>9</w:t>
        </w:r>
      </w:hyperlink>
    </w:p>
    <w:p w14:paraId="607DEFEA" w14:textId="7E02B080" w:rsidR="00A738FC" w:rsidRDefault="00461B78">
      <w:pPr>
        <w:pStyle w:val="TOC2"/>
        <w:tabs>
          <w:tab w:val="right" w:leader="dot" w:pos="9019"/>
        </w:tabs>
        <w:rPr>
          <w:noProof/>
          <w:lang w:eastAsia="en-GB"/>
        </w:rPr>
      </w:pPr>
      <w:hyperlink w:anchor="_Toc525302180" w:history="1">
        <w:r w:rsidR="00A738FC" w:rsidRPr="00D3576F">
          <w:rPr>
            <w:rStyle w:val="Hyperlink"/>
            <w:noProof/>
          </w:rPr>
          <w:t>Assessment of Tenders</w:t>
        </w:r>
        <w:r w:rsidR="00A738FC">
          <w:rPr>
            <w:noProof/>
            <w:webHidden/>
          </w:rPr>
          <w:tab/>
        </w:r>
        <w:r w:rsidR="00B84D21">
          <w:rPr>
            <w:noProof/>
            <w:webHidden/>
          </w:rPr>
          <w:t>9</w:t>
        </w:r>
      </w:hyperlink>
    </w:p>
    <w:p w14:paraId="5A69C976" w14:textId="034246D4" w:rsidR="00A738FC" w:rsidRDefault="00461B78">
      <w:pPr>
        <w:pStyle w:val="TOC2"/>
        <w:tabs>
          <w:tab w:val="right" w:leader="dot" w:pos="9019"/>
        </w:tabs>
        <w:rPr>
          <w:noProof/>
          <w:lang w:eastAsia="en-GB"/>
        </w:rPr>
      </w:pPr>
      <w:hyperlink w:anchor="_Toc525302181" w:history="1">
        <w:r w:rsidR="00A738FC" w:rsidRPr="00D3576F">
          <w:rPr>
            <w:rStyle w:val="Hyperlink"/>
            <w:noProof/>
          </w:rPr>
          <w:t>Conditions of Tender</w:t>
        </w:r>
        <w:r w:rsidR="00A738FC">
          <w:rPr>
            <w:noProof/>
            <w:webHidden/>
          </w:rPr>
          <w:tab/>
        </w:r>
        <w:r w:rsidR="00B84D21">
          <w:rPr>
            <w:noProof/>
            <w:webHidden/>
          </w:rPr>
          <w:t>10</w:t>
        </w:r>
      </w:hyperlink>
    </w:p>
    <w:p w14:paraId="27628B76" w14:textId="6ADF24E6" w:rsidR="00A738FC" w:rsidRDefault="00461B78">
      <w:pPr>
        <w:pStyle w:val="TOC3"/>
        <w:tabs>
          <w:tab w:val="right" w:leader="dot" w:pos="9019"/>
        </w:tabs>
        <w:rPr>
          <w:noProof/>
          <w:lang w:eastAsia="en-GB"/>
        </w:rPr>
      </w:pPr>
      <w:hyperlink w:anchor="_Toc525302182" w:history="1">
        <w:r w:rsidR="00A738FC" w:rsidRPr="00A738FC">
          <w:rPr>
            <w:rStyle w:val="Hyperlink"/>
            <w:rFonts w:cstheme="minorHAnsi"/>
            <w:bCs/>
            <w:noProof/>
          </w:rPr>
          <w:t>Canvassing</w:t>
        </w:r>
        <w:r w:rsidR="00A738FC">
          <w:rPr>
            <w:noProof/>
            <w:webHidden/>
          </w:rPr>
          <w:tab/>
        </w:r>
        <w:r w:rsidR="00B84D21">
          <w:rPr>
            <w:noProof/>
            <w:webHidden/>
          </w:rPr>
          <w:t>10</w:t>
        </w:r>
      </w:hyperlink>
    </w:p>
    <w:p w14:paraId="0A8CEE4F" w14:textId="2AB73383" w:rsidR="00A738FC" w:rsidRDefault="00461B78">
      <w:pPr>
        <w:pStyle w:val="TOC2"/>
        <w:tabs>
          <w:tab w:val="right" w:leader="dot" w:pos="9019"/>
        </w:tabs>
        <w:rPr>
          <w:noProof/>
          <w:lang w:eastAsia="en-GB"/>
        </w:rPr>
      </w:pPr>
      <w:hyperlink w:anchor="_Toc525302183" w:history="1">
        <w:r w:rsidR="00A738FC" w:rsidRPr="00D3576F">
          <w:rPr>
            <w:rStyle w:val="Hyperlink"/>
            <w:noProof/>
          </w:rPr>
          <w:t>Terms and Conditions</w:t>
        </w:r>
        <w:r w:rsidR="00A738FC">
          <w:rPr>
            <w:noProof/>
            <w:webHidden/>
          </w:rPr>
          <w:tab/>
        </w:r>
        <w:r w:rsidR="00B84D21">
          <w:rPr>
            <w:noProof/>
            <w:webHidden/>
          </w:rPr>
          <w:t>11</w:t>
        </w:r>
      </w:hyperlink>
    </w:p>
    <w:p w14:paraId="4C2A1D24" w14:textId="77777777" w:rsidR="00B64065" w:rsidRPr="00B64065" w:rsidRDefault="00661AE9" w:rsidP="00B64065">
      <w:pPr>
        <w:tabs>
          <w:tab w:val="left" w:pos="720"/>
          <w:tab w:val="right" w:pos="9000"/>
        </w:tabs>
        <w:rPr>
          <w:rFonts w:ascii="Arial" w:hAnsi="Arial" w:cs="Arial"/>
        </w:rPr>
      </w:pPr>
      <w:r>
        <w:rPr>
          <w:rFonts w:ascii="Arial" w:hAnsi="Arial" w:cs="Arial"/>
        </w:rPr>
        <w:fldChar w:fldCharType="end"/>
      </w:r>
    </w:p>
    <w:p w14:paraId="0B714D71" w14:textId="6D8818D8" w:rsidR="00307DE6" w:rsidRDefault="00307DE6" w:rsidP="00307DE6">
      <w:pPr>
        <w:rPr>
          <w:rFonts w:ascii="Arial" w:hAnsi="Arial" w:cs="Arial"/>
          <w:sz w:val="20"/>
          <w:szCs w:val="20"/>
        </w:rPr>
      </w:pPr>
    </w:p>
    <w:p w14:paraId="192E0763" w14:textId="15DE309E" w:rsidR="00214F88" w:rsidRDefault="00214F88" w:rsidP="00307DE6">
      <w:pPr>
        <w:rPr>
          <w:rFonts w:ascii="Arial" w:hAnsi="Arial" w:cs="Arial"/>
          <w:sz w:val="20"/>
          <w:szCs w:val="20"/>
        </w:rPr>
      </w:pPr>
    </w:p>
    <w:p w14:paraId="07FBD41A" w14:textId="77777777" w:rsidR="00214F88" w:rsidRDefault="00214F88" w:rsidP="00307DE6">
      <w:pPr>
        <w:rPr>
          <w:rFonts w:ascii="Arial" w:hAnsi="Arial" w:cs="Arial"/>
          <w:sz w:val="20"/>
          <w:szCs w:val="20"/>
        </w:rPr>
      </w:pPr>
    </w:p>
    <w:p w14:paraId="14B48EA4" w14:textId="77777777" w:rsidR="00307DE6" w:rsidRDefault="00307DE6" w:rsidP="00307DE6">
      <w:pPr>
        <w:rPr>
          <w:rFonts w:ascii="Arial" w:hAnsi="Arial" w:cs="Arial"/>
          <w:sz w:val="20"/>
          <w:szCs w:val="20"/>
        </w:rPr>
      </w:pPr>
    </w:p>
    <w:p w14:paraId="6DD0F1F5" w14:textId="77777777" w:rsidR="00307DE6" w:rsidRDefault="00307DE6" w:rsidP="00307DE6">
      <w:pPr>
        <w:rPr>
          <w:rFonts w:ascii="Arial" w:hAnsi="Arial" w:cs="Arial"/>
          <w:sz w:val="20"/>
          <w:szCs w:val="20"/>
        </w:rPr>
      </w:pPr>
    </w:p>
    <w:p w14:paraId="03DF2FAE" w14:textId="77777777" w:rsidR="00307DE6" w:rsidRDefault="00307DE6" w:rsidP="00307DE6">
      <w:pPr>
        <w:rPr>
          <w:rFonts w:ascii="Arial" w:hAnsi="Arial" w:cs="Arial"/>
          <w:sz w:val="20"/>
          <w:szCs w:val="20"/>
        </w:rPr>
      </w:pPr>
    </w:p>
    <w:p w14:paraId="2434DA70" w14:textId="77777777" w:rsidR="00307DE6" w:rsidRDefault="00307DE6" w:rsidP="00307DE6">
      <w:pPr>
        <w:rPr>
          <w:rFonts w:ascii="Arial" w:hAnsi="Arial" w:cs="Arial"/>
          <w:sz w:val="20"/>
          <w:szCs w:val="20"/>
        </w:rPr>
      </w:pPr>
    </w:p>
    <w:p w14:paraId="1AACC552" w14:textId="77777777" w:rsidR="00307DE6" w:rsidRDefault="00307DE6" w:rsidP="00307DE6">
      <w:pPr>
        <w:rPr>
          <w:rFonts w:ascii="Arial" w:hAnsi="Arial" w:cs="Arial"/>
          <w:sz w:val="20"/>
          <w:szCs w:val="20"/>
        </w:rPr>
      </w:pPr>
    </w:p>
    <w:p w14:paraId="711A8AF7" w14:textId="77777777" w:rsidR="00307DE6" w:rsidRDefault="00307DE6" w:rsidP="00307DE6">
      <w:pPr>
        <w:rPr>
          <w:rFonts w:ascii="Arial" w:hAnsi="Arial" w:cs="Arial"/>
          <w:sz w:val="20"/>
          <w:szCs w:val="20"/>
        </w:rPr>
      </w:pPr>
    </w:p>
    <w:p w14:paraId="22521E11" w14:textId="77777777" w:rsidR="00307DE6" w:rsidRDefault="00307DE6" w:rsidP="00307DE6">
      <w:pPr>
        <w:rPr>
          <w:rFonts w:ascii="Arial" w:hAnsi="Arial" w:cs="Arial"/>
          <w:sz w:val="20"/>
          <w:szCs w:val="20"/>
        </w:rPr>
      </w:pPr>
    </w:p>
    <w:p w14:paraId="4358413A" w14:textId="77777777" w:rsidR="00307DE6" w:rsidRDefault="00307DE6" w:rsidP="00307DE6">
      <w:pPr>
        <w:rPr>
          <w:rFonts w:ascii="Arial" w:hAnsi="Arial" w:cs="Arial"/>
          <w:sz w:val="20"/>
          <w:szCs w:val="20"/>
        </w:rPr>
      </w:pPr>
    </w:p>
    <w:p w14:paraId="2BCB19C0" w14:textId="77777777" w:rsidR="00307DE6" w:rsidRDefault="00307DE6" w:rsidP="00307DE6">
      <w:pPr>
        <w:rPr>
          <w:rFonts w:ascii="Arial" w:hAnsi="Arial" w:cs="Arial"/>
          <w:sz w:val="20"/>
          <w:szCs w:val="20"/>
        </w:rPr>
      </w:pPr>
    </w:p>
    <w:p w14:paraId="29A79FC3" w14:textId="77777777" w:rsidR="00307DE6" w:rsidRDefault="00307DE6" w:rsidP="00307DE6">
      <w:pPr>
        <w:rPr>
          <w:rFonts w:ascii="Arial" w:hAnsi="Arial" w:cs="Arial"/>
          <w:sz w:val="20"/>
          <w:szCs w:val="20"/>
        </w:rPr>
      </w:pPr>
    </w:p>
    <w:p w14:paraId="1EA8BA7B" w14:textId="77777777" w:rsidR="00307DE6" w:rsidRDefault="00307DE6" w:rsidP="00307DE6">
      <w:pPr>
        <w:rPr>
          <w:rFonts w:ascii="Arial" w:hAnsi="Arial" w:cs="Arial"/>
          <w:sz w:val="20"/>
          <w:szCs w:val="20"/>
        </w:rPr>
      </w:pPr>
    </w:p>
    <w:p w14:paraId="4A06D4D4" w14:textId="77777777" w:rsidR="00307DE6" w:rsidRDefault="00307DE6" w:rsidP="00307DE6">
      <w:pPr>
        <w:rPr>
          <w:rFonts w:ascii="Arial" w:hAnsi="Arial" w:cs="Arial"/>
          <w:sz w:val="20"/>
          <w:szCs w:val="20"/>
        </w:rPr>
      </w:pPr>
    </w:p>
    <w:p w14:paraId="031FA22F" w14:textId="77777777" w:rsidR="00307DE6" w:rsidRDefault="00307DE6" w:rsidP="00307DE6">
      <w:pPr>
        <w:rPr>
          <w:rFonts w:ascii="Arial" w:hAnsi="Arial" w:cs="Arial"/>
          <w:sz w:val="20"/>
          <w:szCs w:val="20"/>
        </w:rPr>
      </w:pPr>
    </w:p>
    <w:p w14:paraId="6F9D9E64" w14:textId="77777777" w:rsidR="00307DE6" w:rsidRDefault="00307DE6" w:rsidP="00307DE6">
      <w:pPr>
        <w:rPr>
          <w:rFonts w:ascii="Arial" w:hAnsi="Arial" w:cs="Arial"/>
          <w:sz w:val="20"/>
          <w:szCs w:val="20"/>
        </w:rPr>
      </w:pPr>
    </w:p>
    <w:p w14:paraId="0CD260D0" w14:textId="77777777" w:rsidR="00307DE6" w:rsidRDefault="00307DE6" w:rsidP="00307DE6">
      <w:pPr>
        <w:rPr>
          <w:rFonts w:ascii="Arial" w:hAnsi="Arial" w:cs="Arial"/>
          <w:sz w:val="20"/>
          <w:szCs w:val="20"/>
        </w:rPr>
      </w:pPr>
    </w:p>
    <w:p w14:paraId="7DD8C721" w14:textId="77777777" w:rsidR="00307DE6" w:rsidRDefault="00307DE6" w:rsidP="00307DE6">
      <w:pPr>
        <w:rPr>
          <w:rFonts w:ascii="Arial" w:hAnsi="Arial" w:cs="Arial"/>
          <w:sz w:val="20"/>
          <w:szCs w:val="20"/>
        </w:rPr>
      </w:pPr>
    </w:p>
    <w:p w14:paraId="005C2657" w14:textId="77777777" w:rsidR="00307DE6" w:rsidRDefault="00307DE6" w:rsidP="00307DE6">
      <w:pPr>
        <w:rPr>
          <w:rFonts w:ascii="Arial" w:hAnsi="Arial" w:cs="Arial"/>
          <w:sz w:val="20"/>
          <w:szCs w:val="20"/>
        </w:rPr>
      </w:pPr>
    </w:p>
    <w:p w14:paraId="4571A4A7" w14:textId="77777777" w:rsidR="004A343C" w:rsidRPr="00260AC5" w:rsidRDefault="004A343C" w:rsidP="00307DE6">
      <w:pPr>
        <w:rPr>
          <w:rFonts w:ascii="Arial" w:hAnsi="Arial" w:cs="Arial"/>
          <w:sz w:val="20"/>
          <w:szCs w:val="20"/>
        </w:rPr>
      </w:pPr>
    </w:p>
    <w:p w14:paraId="0F75E7C9" w14:textId="77777777" w:rsidR="000068CB" w:rsidRPr="00260AC5" w:rsidRDefault="00B467F9" w:rsidP="007D545F">
      <w:pPr>
        <w:tabs>
          <w:tab w:val="left" w:pos="720"/>
          <w:tab w:val="right" w:pos="9000"/>
        </w:tabs>
        <w:rPr>
          <w:rFonts w:ascii="Arial" w:hAnsi="Arial" w:cs="Arial"/>
          <w:sz w:val="20"/>
          <w:szCs w:val="20"/>
        </w:rPr>
      </w:pPr>
      <w:r w:rsidRPr="00260AC5">
        <w:rPr>
          <w:rFonts w:ascii="Arial" w:hAnsi="Arial" w:cs="Arial"/>
          <w:sz w:val="20"/>
          <w:szCs w:val="20"/>
        </w:rPr>
        <w:tab/>
      </w:r>
    </w:p>
    <w:p w14:paraId="3949B195" w14:textId="77777777" w:rsidR="007D545F" w:rsidRPr="0004560C" w:rsidRDefault="007D545F" w:rsidP="007A5500">
      <w:pPr>
        <w:pStyle w:val="Heading2"/>
        <w:rPr>
          <w:rFonts w:asciiTheme="minorHAnsi" w:eastAsia="Arial" w:hAnsiTheme="minorHAnsi" w:cstheme="minorHAnsi"/>
          <w:color w:val="31849B" w:themeColor="accent5" w:themeShade="BF"/>
        </w:rPr>
      </w:pPr>
      <w:bookmarkStart w:id="1" w:name="_Toc525302166"/>
      <w:r w:rsidRPr="0004560C">
        <w:rPr>
          <w:rFonts w:asciiTheme="minorHAnsi" w:eastAsia="Arial" w:hAnsiTheme="minorHAnsi" w:cstheme="minorHAnsi"/>
          <w:color w:val="31849B" w:themeColor="accent5" w:themeShade="BF"/>
        </w:rPr>
        <w:t>Intro</w:t>
      </w:r>
      <w:r w:rsidRPr="0004560C">
        <w:rPr>
          <w:rFonts w:asciiTheme="minorHAnsi" w:eastAsia="Arial" w:hAnsiTheme="minorHAnsi" w:cstheme="minorHAnsi"/>
          <w:color w:val="31849B" w:themeColor="accent5" w:themeShade="BF"/>
          <w:spacing w:val="-1"/>
        </w:rPr>
        <w:t>d</w:t>
      </w:r>
      <w:r w:rsidRPr="0004560C">
        <w:rPr>
          <w:rFonts w:asciiTheme="minorHAnsi" w:eastAsia="Arial" w:hAnsiTheme="minorHAnsi" w:cstheme="minorHAnsi"/>
          <w:color w:val="31849B" w:themeColor="accent5" w:themeShade="BF"/>
        </w:rPr>
        <w:t>uction</w:t>
      </w:r>
      <w:bookmarkEnd w:id="1"/>
    </w:p>
    <w:p w14:paraId="5B2E775F" w14:textId="77777777" w:rsidR="007D545F" w:rsidRPr="00260AC5" w:rsidRDefault="007D545F" w:rsidP="007D545F">
      <w:pPr>
        <w:pStyle w:val="ListParagraph"/>
        <w:spacing w:before="2" w:line="240" w:lineRule="exact"/>
        <w:ind w:left="927"/>
        <w:rPr>
          <w:rFonts w:ascii="Arial" w:hAnsi="Arial" w:cs="Arial"/>
          <w:sz w:val="20"/>
          <w:szCs w:val="20"/>
        </w:rPr>
      </w:pPr>
    </w:p>
    <w:p w14:paraId="2C0452A4" w14:textId="5DDDA83C" w:rsidR="00CE367B" w:rsidRDefault="007D545F" w:rsidP="77A5F654">
      <w:pPr>
        <w:spacing w:after="0"/>
        <w:rPr>
          <w:rFonts w:ascii="Arial" w:eastAsia="Arial" w:hAnsi="Arial" w:cs="Arial"/>
        </w:rPr>
      </w:pPr>
      <w:r w:rsidRPr="009206D9">
        <w:rPr>
          <w:rFonts w:ascii="Arial" w:eastAsia="Arial" w:hAnsi="Arial" w:cs="Arial"/>
          <w:spacing w:val="2"/>
        </w:rPr>
        <w:t>T</w:t>
      </w:r>
      <w:r w:rsidRPr="009206D9">
        <w:rPr>
          <w:rFonts w:ascii="Arial" w:eastAsia="Arial" w:hAnsi="Arial" w:cs="Arial"/>
          <w:spacing w:val="1"/>
        </w:rPr>
        <w:t>h</w:t>
      </w:r>
      <w:r w:rsidRPr="009206D9">
        <w:rPr>
          <w:rFonts w:ascii="Arial" w:eastAsia="Arial" w:hAnsi="Arial" w:cs="Arial"/>
        </w:rPr>
        <w:t xml:space="preserve">is </w:t>
      </w:r>
      <w:r w:rsidRPr="009206D9">
        <w:rPr>
          <w:rFonts w:ascii="Arial" w:eastAsia="Arial" w:hAnsi="Arial" w:cs="Arial"/>
          <w:spacing w:val="-2"/>
        </w:rPr>
        <w:t>s</w:t>
      </w:r>
      <w:r w:rsidRPr="009206D9">
        <w:rPr>
          <w:rFonts w:ascii="Arial" w:eastAsia="Arial" w:hAnsi="Arial" w:cs="Arial"/>
          <w:spacing w:val="1"/>
        </w:rPr>
        <w:t>pe</w:t>
      </w:r>
      <w:r w:rsidRPr="009206D9">
        <w:rPr>
          <w:rFonts w:ascii="Arial" w:eastAsia="Arial" w:hAnsi="Arial" w:cs="Arial"/>
        </w:rPr>
        <w:t>c</w:t>
      </w:r>
      <w:r w:rsidRPr="009206D9">
        <w:rPr>
          <w:rFonts w:ascii="Arial" w:eastAsia="Arial" w:hAnsi="Arial" w:cs="Arial"/>
          <w:spacing w:val="-3"/>
        </w:rPr>
        <w:t>i</w:t>
      </w:r>
      <w:r w:rsidRPr="009206D9">
        <w:rPr>
          <w:rFonts w:ascii="Arial" w:eastAsia="Arial" w:hAnsi="Arial" w:cs="Arial"/>
          <w:spacing w:val="3"/>
        </w:rPr>
        <w:t>f</w:t>
      </w:r>
      <w:r w:rsidRPr="009206D9">
        <w:rPr>
          <w:rFonts w:ascii="Arial" w:eastAsia="Arial" w:hAnsi="Arial" w:cs="Arial"/>
        </w:rPr>
        <w:t>ica</w:t>
      </w:r>
      <w:r w:rsidRPr="009206D9">
        <w:rPr>
          <w:rFonts w:ascii="Arial" w:eastAsia="Arial" w:hAnsi="Arial" w:cs="Arial"/>
          <w:spacing w:val="1"/>
        </w:rPr>
        <w:t>t</w:t>
      </w:r>
      <w:r w:rsidRPr="009206D9">
        <w:rPr>
          <w:rFonts w:ascii="Arial" w:eastAsia="Arial" w:hAnsi="Arial" w:cs="Arial"/>
          <w:spacing w:val="-3"/>
        </w:rPr>
        <w:t>i</w:t>
      </w:r>
      <w:r w:rsidRPr="009206D9">
        <w:rPr>
          <w:rFonts w:ascii="Arial" w:eastAsia="Arial" w:hAnsi="Arial" w:cs="Arial"/>
          <w:spacing w:val="1"/>
        </w:rPr>
        <w:t>o</w:t>
      </w:r>
      <w:r w:rsidRPr="009206D9">
        <w:rPr>
          <w:rFonts w:ascii="Arial" w:eastAsia="Arial" w:hAnsi="Arial" w:cs="Arial"/>
        </w:rPr>
        <w:t>n</w:t>
      </w:r>
      <w:r w:rsidRPr="009206D9">
        <w:rPr>
          <w:rFonts w:ascii="Arial" w:eastAsia="Arial" w:hAnsi="Arial" w:cs="Arial"/>
          <w:spacing w:val="1"/>
        </w:rPr>
        <w:t xml:space="preserve"> </w:t>
      </w:r>
      <w:r w:rsidRPr="009206D9">
        <w:rPr>
          <w:rFonts w:ascii="Arial" w:eastAsia="Arial" w:hAnsi="Arial" w:cs="Arial"/>
          <w:spacing w:val="-2"/>
        </w:rPr>
        <w:t>s</w:t>
      </w:r>
      <w:r w:rsidRPr="009206D9">
        <w:rPr>
          <w:rFonts w:ascii="Arial" w:eastAsia="Arial" w:hAnsi="Arial" w:cs="Arial"/>
          <w:spacing w:val="1"/>
        </w:rPr>
        <w:t>e</w:t>
      </w:r>
      <w:r w:rsidRPr="009206D9">
        <w:rPr>
          <w:rFonts w:ascii="Arial" w:eastAsia="Arial" w:hAnsi="Arial" w:cs="Arial"/>
        </w:rPr>
        <w:t>ts</w:t>
      </w:r>
      <w:r w:rsidRPr="009206D9">
        <w:rPr>
          <w:rFonts w:ascii="Arial" w:eastAsia="Arial" w:hAnsi="Arial" w:cs="Arial"/>
          <w:spacing w:val="-1"/>
        </w:rPr>
        <w:t xml:space="preserve"> </w:t>
      </w:r>
      <w:r w:rsidRPr="009206D9">
        <w:rPr>
          <w:rFonts w:ascii="Arial" w:eastAsia="Arial" w:hAnsi="Arial" w:cs="Arial"/>
          <w:spacing w:val="1"/>
        </w:rPr>
        <w:t>ou</w:t>
      </w:r>
      <w:r w:rsidRPr="009206D9">
        <w:rPr>
          <w:rFonts w:ascii="Arial" w:eastAsia="Arial" w:hAnsi="Arial" w:cs="Arial"/>
        </w:rPr>
        <w:t>t</w:t>
      </w:r>
      <w:r w:rsidRPr="009206D9">
        <w:rPr>
          <w:rFonts w:ascii="Arial" w:eastAsia="Arial" w:hAnsi="Arial" w:cs="Arial"/>
          <w:spacing w:val="1"/>
        </w:rPr>
        <w:t xml:space="preserve"> </w:t>
      </w:r>
      <w:r w:rsidRPr="009206D9">
        <w:rPr>
          <w:rFonts w:ascii="Arial" w:eastAsia="Arial" w:hAnsi="Arial" w:cs="Arial"/>
          <w:spacing w:val="-2"/>
        </w:rPr>
        <w:t>t</w:t>
      </w:r>
      <w:r w:rsidRPr="009206D9">
        <w:rPr>
          <w:rFonts w:ascii="Arial" w:eastAsia="Arial" w:hAnsi="Arial" w:cs="Arial"/>
          <w:spacing w:val="1"/>
        </w:rPr>
        <w:t>h</w:t>
      </w:r>
      <w:r w:rsidRPr="009206D9">
        <w:rPr>
          <w:rFonts w:ascii="Arial" w:eastAsia="Arial" w:hAnsi="Arial" w:cs="Arial"/>
        </w:rPr>
        <w:t>e</w:t>
      </w:r>
      <w:r w:rsidRPr="009206D9">
        <w:rPr>
          <w:rFonts w:ascii="Arial" w:eastAsia="Arial" w:hAnsi="Arial" w:cs="Arial"/>
          <w:spacing w:val="1"/>
        </w:rPr>
        <w:t xml:space="preserve"> </w:t>
      </w:r>
      <w:r w:rsidRPr="009206D9">
        <w:rPr>
          <w:rFonts w:ascii="Arial" w:eastAsia="Arial" w:hAnsi="Arial" w:cs="Arial"/>
          <w:spacing w:val="-2"/>
        </w:rPr>
        <w:t>w</w:t>
      </w:r>
      <w:r w:rsidRPr="009206D9">
        <w:rPr>
          <w:rFonts w:ascii="Arial" w:eastAsia="Arial" w:hAnsi="Arial" w:cs="Arial"/>
          <w:spacing w:val="1"/>
        </w:rPr>
        <w:t>o</w:t>
      </w:r>
      <w:r w:rsidRPr="009206D9">
        <w:rPr>
          <w:rFonts w:ascii="Arial" w:eastAsia="Arial" w:hAnsi="Arial" w:cs="Arial"/>
        </w:rPr>
        <w:t xml:space="preserve">rks </w:t>
      </w:r>
      <w:r w:rsidR="00661796">
        <w:rPr>
          <w:rFonts w:ascii="Arial" w:eastAsia="Arial" w:hAnsi="Arial" w:cs="Arial"/>
        </w:rPr>
        <w:t xml:space="preserve">and vessel specification </w:t>
      </w:r>
      <w:r w:rsidRPr="009206D9">
        <w:rPr>
          <w:rFonts w:ascii="Arial" w:eastAsia="Arial" w:hAnsi="Arial" w:cs="Arial"/>
          <w:spacing w:val="-1"/>
        </w:rPr>
        <w:t>r</w:t>
      </w:r>
      <w:r w:rsidRPr="009206D9">
        <w:rPr>
          <w:rFonts w:ascii="Arial" w:eastAsia="Arial" w:hAnsi="Arial" w:cs="Arial"/>
          <w:spacing w:val="1"/>
        </w:rPr>
        <w:t>e</w:t>
      </w:r>
      <w:r w:rsidRPr="009206D9">
        <w:rPr>
          <w:rFonts w:ascii="Arial" w:eastAsia="Arial" w:hAnsi="Arial" w:cs="Arial"/>
          <w:spacing w:val="-1"/>
        </w:rPr>
        <w:t>q</w:t>
      </w:r>
      <w:r w:rsidRPr="009206D9">
        <w:rPr>
          <w:rFonts w:ascii="Arial" w:eastAsia="Arial" w:hAnsi="Arial" w:cs="Arial"/>
          <w:spacing w:val="1"/>
        </w:rPr>
        <w:t>u</w:t>
      </w:r>
      <w:r w:rsidRPr="009206D9">
        <w:rPr>
          <w:rFonts w:ascii="Arial" w:eastAsia="Arial" w:hAnsi="Arial" w:cs="Arial"/>
        </w:rPr>
        <w:t>i</w:t>
      </w:r>
      <w:r w:rsidRPr="009206D9">
        <w:rPr>
          <w:rFonts w:ascii="Arial" w:eastAsia="Arial" w:hAnsi="Arial" w:cs="Arial"/>
          <w:spacing w:val="-1"/>
        </w:rPr>
        <w:t>r</w:t>
      </w:r>
      <w:r w:rsidRPr="009206D9">
        <w:rPr>
          <w:rFonts w:ascii="Arial" w:eastAsia="Arial" w:hAnsi="Arial" w:cs="Arial"/>
          <w:spacing w:val="1"/>
        </w:rPr>
        <w:t>e</w:t>
      </w:r>
      <w:r w:rsidRPr="009206D9">
        <w:rPr>
          <w:rFonts w:ascii="Arial" w:eastAsia="Arial" w:hAnsi="Arial" w:cs="Arial"/>
        </w:rPr>
        <w:t>d</w:t>
      </w:r>
      <w:r w:rsidRPr="009206D9">
        <w:rPr>
          <w:rFonts w:ascii="Arial" w:eastAsia="Arial" w:hAnsi="Arial" w:cs="Arial"/>
          <w:spacing w:val="-1"/>
        </w:rPr>
        <w:t xml:space="preserve"> </w:t>
      </w:r>
      <w:r w:rsidR="0004560C">
        <w:rPr>
          <w:rFonts w:ascii="Arial" w:eastAsia="Arial" w:hAnsi="Arial" w:cs="Arial"/>
        </w:rPr>
        <w:t xml:space="preserve">to </w:t>
      </w:r>
      <w:r w:rsidR="004A343C">
        <w:rPr>
          <w:rFonts w:ascii="Arial" w:eastAsia="Arial" w:hAnsi="Arial" w:cs="Arial"/>
        </w:rPr>
        <w:t xml:space="preserve">deliver </w:t>
      </w:r>
      <w:r w:rsidR="00661796">
        <w:rPr>
          <w:rFonts w:ascii="Arial" w:eastAsia="Arial" w:hAnsi="Arial" w:cs="Arial"/>
        </w:rPr>
        <w:t xml:space="preserve">supporting services for a nearshore </w:t>
      </w:r>
      <w:r w:rsidR="005D791E">
        <w:rPr>
          <w:rFonts w:ascii="Arial" w:eastAsia="Arial" w:hAnsi="Arial" w:cs="Arial"/>
        </w:rPr>
        <w:t xml:space="preserve">scientific </w:t>
      </w:r>
      <w:r w:rsidR="00661796">
        <w:rPr>
          <w:rFonts w:ascii="Arial" w:eastAsia="Arial" w:hAnsi="Arial" w:cs="Arial"/>
        </w:rPr>
        <w:t>sensor array under t</w:t>
      </w:r>
      <w:r w:rsidR="00794CBE">
        <w:rPr>
          <w:rFonts w:ascii="Arial" w:eastAsia="Arial" w:hAnsi="Arial" w:cs="Arial"/>
        </w:rPr>
        <w:t>he Stronger Shores programme</w:t>
      </w:r>
      <w:r w:rsidR="00661796">
        <w:rPr>
          <w:rFonts w:ascii="Arial" w:eastAsia="Arial" w:hAnsi="Arial" w:cs="Arial"/>
        </w:rPr>
        <w:t xml:space="preserve">. </w:t>
      </w:r>
    </w:p>
    <w:p w14:paraId="2F5F5901" w14:textId="77777777" w:rsidR="00FD33AC" w:rsidRPr="00661796" w:rsidRDefault="00FD33AC" w:rsidP="77A5F654">
      <w:pPr>
        <w:spacing w:after="0"/>
        <w:rPr>
          <w:rFonts w:eastAsia="Calibri"/>
          <w:color w:val="FF0000"/>
        </w:rPr>
      </w:pPr>
    </w:p>
    <w:p w14:paraId="5080A0C9" w14:textId="77777777" w:rsidR="00401DD9" w:rsidRPr="00401DD9" w:rsidRDefault="00401DD9" w:rsidP="00212197">
      <w:pPr>
        <w:rPr>
          <w:rFonts w:eastAsia="Arial" w:cstheme="minorHAnsi"/>
          <w:spacing w:val="1"/>
        </w:rPr>
      </w:pPr>
    </w:p>
    <w:p w14:paraId="20E25601" w14:textId="0C5C0A0A" w:rsidR="000028D1" w:rsidRDefault="00CE7CA4" w:rsidP="00401DD9">
      <w:pPr>
        <w:pStyle w:val="paragraph"/>
        <w:spacing w:before="0" w:beforeAutospacing="0" w:after="0" w:afterAutospacing="0"/>
        <w:textAlignment w:val="baseline"/>
        <w:rPr>
          <w:rFonts w:asciiTheme="minorHAnsi" w:eastAsia="Arial" w:hAnsiTheme="minorHAnsi" w:cstheme="minorHAnsi"/>
          <w:b/>
          <w:spacing w:val="1"/>
        </w:rPr>
      </w:pPr>
      <w:r>
        <w:rPr>
          <w:rFonts w:asciiTheme="minorHAnsi" w:eastAsia="Arial" w:hAnsiTheme="minorHAnsi" w:cstheme="minorHAnsi"/>
          <w:b/>
          <w:spacing w:val="1"/>
        </w:rPr>
        <w:t>Stronger Shores - Nearshore S</w:t>
      </w:r>
      <w:r w:rsidR="00661796">
        <w:rPr>
          <w:rFonts w:asciiTheme="minorHAnsi" w:eastAsia="Arial" w:hAnsiTheme="minorHAnsi" w:cstheme="minorHAnsi"/>
          <w:b/>
          <w:spacing w:val="1"/>
        </w:rPr>
        <w:t xml:space="preserve">ensor </w:t>
      </w:r>
      <w:r>
        <w:rPr>
          <w:rFonts w:asciiTheme="minorHAnsi" w:eastAsia="Arial" w:hAnsiTheme="minorHAnsi" w:cstheme="minorHAnsi"/>
          <w:b/>
          <w:spacing w:val="1"/>
        </w:rPr>
        <w:t>A</w:t>
      </w:r>
      <w:r w:rsidR="00661796">
        <w:rPr>
          <w:rFonts w:asciiTheme="minorHAnsi" w:eastAsia="Arial" w:hAnsiTheme="minorHAnsi" w:cstheme="minorHAnsi"/>
          <w:b/>
          <w:spacing w:val="1"/>
        </w:rPr>
        <w:t>rray</w:t>
      </w:r>
    </w:p>
    <w:p w14:paraId="3332DF22" w14:textId="5EC35754" w:rsidR="00661796" w:rsidRDefault="00661796" w:rsidP="00661796">
      <w:pPr>
        <w:pStyle w:val="Default"/>
      </w:pPr>
    </w:p>
    <w:p w14:paraId="41A6E6BB" w14:textId="2A9D7949" w:rsidR="00661796" w:rsidRDefault="00661796" w:rsidP="00661796">
      <w:pPr>
        <w:pStyle w:val="Default"/>
        <w:rPr>
          <w:rFonts w:asciiTheme="majorHAnsi" w:hAnsiTheme="majorHAnsi" w:cstheme="majorHAnsi"/>
          <w:sz w:val="22"/>
          <w:szCs w:val="22"/>
        </w:rPr>
      </w:pPr>
      <w:r w:rsidRPr="00FD33AC">
        <w:rPr>
          <w:rFonts w:asciiTheme="majorHAnsi" w:hAnsiTheme="majorHAnsi" w:cstheme="majorHAnsi"/>
          <w:sz w:val="22"/>
          <w:szCs w:val="22"/>
        </w:rPr>
        <w:t xml:space="preserve">The Stronger Shores programme is part of a North-East coastal partnership hosted and coordinated by South Tyneside Council. Funded by DEFRA through the Environment Agency managed Flood and Coastal Resilience Innovation Programme, Stronger Shores is assessing the potential for a series of natural habitats to support coastal resilience against storms, flooding and climate change. </w:t>
      </w:r>
    </w:p>
    <w:p w14:paraId="0380C1D3" w14:textId="178A13D6" w:rsidR="00FD33AC" w:rsidRPr="00FD33AC" w:rsidRDefault="00FD33AC" w:rsidP="00661796">
      <w:pPr>
        <w:pStyle w:val="Default"/>
        <w:rPr>
          <w:rFonts w:asciiTheme="majorHAnsi" w:hAnsiTheme="majorHAnsi" w:cstheme="majorHAnsi"/>
          <w:sz w:val="22"/>
          <w:szCs w:val="22"/>
        </w:rPr>
      </w:pPr>
      <w:r w:rsidRPr="00FD33AC">
        <w:rPr>
          <w:rFonts w:asciiTheme="majorHAnsi" w:hAnsiTheme="majorHAnsi" w:cstheme="majorHAnsi"/>
          <w:noProof/>
          <w:sz w:val="22"/>
          <w:szCs w:val="22"/>
          <w:lang w:eastAsia="en-GB"/>
        </w:rPr>
        <w:drawing>
          <wp:anchor distT="0" distB="0" distL="114300" distR="114300" simplePos="0" relativeHeight="251658240" behindDoc="0" locked="0" layoutInCell="1" allowOverlap="1" wp14:anchorId="05A037B1" wp14:editId="004B5919">
            <wp:simplePos x="0" y="0"/>
            <wp:positionH relativeFrom="margin">
              <wp:align>left</wp:align>
            </wp:positionH>
            <wp:positionV relativeFrom="paragraph">
              <wp:posOffset>198120</wp:posOffset>
            </wp:positionV>
            <wp:extent cx="5619750" cy="3066415"/>
            <wp:effectExtent l="0" t="0" r="0" b="63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619750" cy="3066415"/>
                    </a:xfrm>
                    <a:prstGeom prst="rect">
                      <a:avLst/>
                    </a:prstGeom>
                  </pic:spPr>
                </pic:pic>
              </a:graphicData>
            </a:graphic>
            <wp14:sizeRelH relativeFrom="margin">
              <wp14:pctWidth>0</wp14:pctWidth>
            </wp14:sizeRelH>
            <wp14:sizeRelV relativeFrom="margin">
              <wp14:pctHeight>0</wp14:pctHeight>
            </wp14:sizeRelV>
          </wp:anchor>
        </w:drawing>
      </w:r>
    </w:p>
    <w:p w14:paraId="06CC1D50" w14:textId="056937AE" w:rsidR="00FD33AC" w:rsidRDefault="00FD33AC" w:rsidP="00661796">
      <w:pPr>
        <w:pStyle w:val="paragraph"/>
        <w:spacing w:before="0" w:beforeAutospacing="0" w:after="0" w:afterAutospacing="0"/>
        <w:textAlignment w:val="baseline"/>
        <w:rPr>
          <w:rFonts w:asciiTheme="majorHAnsi" w:hAnsiTheme="majorHAnsi" w:cstheme="majorHAnsi"/>
          <w:sz w:val="22"/>
          <w:szCs w:val="22"/>
        </w:rPr>
      </w:pPr>
    </w:p>
    <w:p w14:paraId="02E3C6A5" w14:textId="77777777" w:rsidR="00FD33AC" w:rsidRDefault="00FD33AC" w:rsidP="00661796">
      <w:pPr>
        <w:pStyle w:val="paragraph"/>
        <w:spacing w:before="0" w:beforeAutospacing="0" w:after="0" w:afterAutospacing="0"/>
        <w:textAlignment w:val="baseline"/>
        <w:rPr>
          <w:rFonts w:asciiTheme="majorHAnsi" w:hAnsiTheme="majorHAnsi" w:cstheme="majorHAnsi"/>
          <w:sz w:val="22"/>
          <w:szCs w:val="22"/>
        </w:rPr>
      </w:pPr>
    </w:p>
    <w:p w14:paraId="36C3F62C" w14:textId="16E61DCA" w:rsidR="00BE7DDE" w:rsidRDefault="00661796" w:rsidP="00661796">
      <w:pPr>
        <w:pStyle w:val="paragraph"/>
        <w:spacing w:before="0" w:beforeAutospacing="0" w:after="0" w:afterAutospacing="0"/>
        <w:textAlignment w:val="baseline"/>
        <w:rPr>
          <w:rFonts w:asciiTheme="majorHAnsi" w:hAnsiTheme="majorHAnsi" w:cstheme="majorHAnsi"/>
          <w:sz w:val="22"/>
          <w:szCs w:val="22"/>
        </w:rPr>
      </w:pPr>
      <w:r w:rsidRPr="00FD33AC">
        <w:rPr>
          <w:rFonts w:asciiTheme="majorHAnsi" w:hAnsiTheme="majorHAnsi" w:cstheme="majorHAnsi"/>
          <w:sz w:val="22"/>
          <w:szCs w:val="22"/>
        </w:rPr>
        <w:t xml:space="preserve">As part of this programme, Durham Wildlife Trust </w:t>
      </w:r>
      <w:r w:rsidR="00092039">
        <w:rPr>
          <w:rFonts w:asciiTheme="majorHAnsi" w:hAnsiTheme="majorHAnsi" w:cstheme="majorHAnsi"/>
          <w:sz w:val="22"/>
          <w:szCs w:val="22"/>
        </w:rPr>
        <w:t xml:space="preserve">(DWT) </w:t>
      </w:r>
      <w:r w:rsidRPr="00FD33AC">
        <w:rPr>
          <w:rFonts w:asciiTheme="majorHAnsi" w:hAnsiTheme="majorHAnsi" w:cstheme="majorHAnsi"/>
          <w:sz w:val="22"/>
          <w:szCs w:val="22"/>
        </w:rPr>
        <w:t xml:space="preserve">and technical partners are assessing and monitoring the environmental influence of </w:t>
      </w:r>
      <w:r w:rsidR="00794CBE" w:rsidRPr="00FD33AC">
        <w:rPr>
          <w:rFonts w:asciiTheme="majorHAnsi" w:hAnsiTheme="majorHAnsi" w:cstheme="majorHAnsi"/>
          <w:sz w:val="22"/>
          <w:szCs w:val="22"/>
        </w:rPr>
        <w:t>kelp seaweed</w:t>
      </w:r>
      <w:r w:rsidR="00E21B06">
        <w:rPr>
          <w:rFonts w:asciiTheme="majorHAnsi" w:hAnsiTheme="majorHAnsi" w:cstheme="majorHAnsi"/>
          <w:sz w:val="22"/>
          <w:szCs w:val="22"/>
        </w:rPr>
        <w:t xml:space="preserve"> and </w:t>
      </w:r>
      <w:r w:rsidR="00BE7DDE">
        <w:rPr>
          <w:rFonts w:asciiTheme="majorHAnsi" w:hAnsiTheme="majorHAnsi" w:cstheme="majorHAnsi"/>
          <w:sz w:val="22"/>
          <w:szCs w:val="22"/>
        </w:rPr>
        <w:t>its</w:t>
      </w:r>
      <w:r w:rsidR="00E21B06">
        <w:rPr>
          <w:rFonts w:asciiTheme="majorHAnsi" w:hAnsiTheme="majorHAnsi" w:cstheme="majorHAnsi"/>
          <w:sz w:val="22"/>
          <w:szCs w:val="22"/>
        </w:rPr>
        <w:t xml:space="preserve"> contribution to near</w:t>
      </w:r>
      <w:r w:rsidRPr="00FD33AC">
        <w:rPr>
          <w:rFonts w:asciiTheme="majorHAnsi" w:hAnsiTheme="majorHAnsi" w:cstheme="majorHAnsi"/>
          <w:sz w:val="22"/>
          <w:szCs w:val="22"/>
        </w:rPr>
        <w:t xml:space="preserve">shore wave attenuation and biodiversity enhancement. </w:t>
      </w:r>
    </w:p>
    <w:p w14:paraId="6E5BF8F7" w14:textId="77777777" w:rsidR="00BE7DDE" w:rsidRDefault="00BE7DDE" w:rsidP="00661796">
      <w:pPr>
        <w:pStyle w:val="paragraph"/>
        <w:spacing w:before="0" w:beforeAutospacing="0" w:after="0" w:afterAutospacing="0"/>
        <w:textAlignment w:val="baseline"/>
        <w:rPr>
          <w:rFonts w:asciiTheme="majorHAnsi" w:hAnsiTheme="majorHAnsi" w:cstheme="majorHAnsi"/>
          <w:sz w:val="22"/>
          <w:szCs w:val="22"/>
        </w:rPr>
      </w:pPr>
    </w:p>
    <w:p w14:paraId="7625A049" w14:textId="6EFA94AB" w:rsidR="00234046" w:rsidRDefault="00794CBE" w:rsidP="00661796">
      <w:pPr>
        <w:pStyle w:val="paragraph"/>
        <w:spacing w:before="0" w:beforeAutospacing="0" w:after="0" w:afterAutospacing="0"/>
        <w:textAlignment w:val="baseline"/>
        <w:rPr>
          <w:rFonts w:asciiTheme="majorHAnsi" w:hAnsiTheme="majorHAnsi" w:cstheme="majorHAnsi"/>
          <w:sz w:val="22"/>
          <w:szCs w:val="22"/>
        </w:rPr>
      </w:pPr>
      <w:r w:rsidRPr="00FD33AC">
        <w:rPr>
          <w:rFonts w:asciiTheme="majorHAnsi" w:hAnsiTheme="majorHAnsi" w:cstheme="majorHAnsi"/>
          <w:sz w:val="22"/>
          <w:szCs w:val="22"/>
        </w:rPr>
        <w:t>Durham Wildlife Trust invites tender applications from vessel providers for the regular charter of a nears</w:t>
      </w:r>
      <w:r w:rsidR="005D791E">
        <w:rPr>
          <w:rFonts w:asciiTheme="majorHAnsi" w:hAnsiTheme="majorHAnsi" w:cstheme="majorHAnsi"/>
          <w:sz w:val="22"/>
          <w:szCs w:val="22"/>
        </w:rPr>
        <w:t xml:space="preserve">hore workboat or survey vessel </w:t>
      </w:r>
      <w:r w:rsidRPr="00FD33AC">
        <w:rPr>
          <w:rFonts w:asciiTheme="majorHAnsi" w:hAnsiTheme="majorHAnsi" w:cstheme="majorHAnsi"/>
          <w:sz w:val="22"/>
          <w:szCs w:val="22"/>
        </w:rPr>
        <w:t xml:space="preserve">to support the inspection and recovery of scientific instrumentation and </w:t>
      </w:r>
      <w:proofErr w:type="spellStart"/>
      <w:r w:rsidRPr="00FD33AC">
        <w:rPr>
          <w:rFonts w:asciiTheme="majorHAnsi" w:hAnsiTheme="majorHAnsi" w:cstheme="majorHAnsi"/>
          <w:sz w:val="22"/>
          <w:szCs w:val="22"/>
        </w:rPr>
        <w:t>Kelpedo</w:t>
      </w:r>
      <w:r w:rsidRPr="00FD33AC">
        <w:rPr>
          <w:rFonts w:asciiTheme="majorHAnsi" w:hAnsiTheme="majorHAnsi" w:cstheme="majorHAnsi"/>
          <w:sz w:val="22"/>
          <w:szCs w:val="22"/>
          <w:vertAlign w:val="superscript"/>
        </w:rPr>
        <w:t>TM</w:t>
      </w:r>
      <w:proofErr w:type="spellEnd"/>
      <w:r w:rsidRPr="00FD33AC">
        <w:rPr>
          <w:rFonts w:asciiTheme="majorHAnsi" w:hAnsiTheme="majorHAnsi" w:cstheme="majorHAnsi"/>
          <w:sz w:val="22"/>
          <w:szCs w:val="22"/>
          <w:vertAlign w:val="superscript"/>
        </w:rPr>
        <w:t xml:space="preserve"> </w:t>
      </w:r>
      <w:r w:rsidRPr="00FD33AC">
        <w:rPr>
          <w:rFonts w:asciiTheme="majorHAnsi" w:hAnsiTheme="majorHAnsi" w:cstheme="majorHAnsi"/>
          <w:sz w:val="22"/>
          <w:szCs w:val="22"/>
        </w:rPr>
        <w:t>seaweed units by the technical offic</w:t>
      </w:r>
      <w:r w:rsidRPr="005D791E">
        <w:rPr>
          <w:rFonts w:asciiTheme="majorHAnsi" w:hAnsiTheme="majorHAnsi" w:cstheme="majorHAnsi"/>
          <w:sz w:val="22"/>
          <w:szCs w:val="22"/>
        </w:rPr>
        <w:t>er</w:t>
      </w:r>
      <w:r w:rsidR="002A299D" w:rsidRPr="005D791E">
        <w:rPr>
          <w:rFonts w:asciiTheme="majorHAnsi" w:hAnsiTheme="majorHAnsi" w:cstheme="majorHAnsi"/>
          <w:sz w:val="22"/>
          <w:szCs w:val="22"/>
        </w:rPr>
        <w:t xml:space="preserve"> and </w:t>
      </w:r>
      <w:r w:rsidR="00571632" w:rsidRPr="005D791E">
        <w:rPr>
          <w:rFonts w:asciiTheme="majorHAnsi" w:hAnsiTheme="majorHAnsi" w:cstheme="majorHAnsi"/>
          <w:sz w:val="22"/>
          <w:szCs w:val="22"/>
        </w:rPr>
        <w:t xml:space="preserve">provide transport to allow for </w:t>
      </w:r>
      <w:r w:rsidR="00BE7DDE" w:rsidRPr="005D791E">
        <w:rPr>
          <w:rFonts w:asciiTheme="majorHAnsi" w:hAnsiTheme="majorHAnsi" w:cstheme="majorHAnsi"/>
          <w:sz w:val="22"/>
          <w:szCs w:val="22"/>
        </w:rPr>
        <w:t xml:space="preserve">associated </w:t>
      </w:r>
      <w:r w:rsidR="00BE7DDE">
        <w:rPr>
          <w:rFonts w:asciiTheme="majorHAnsi" w:hAnsiTheme="majorHAnsi" w:cstheme="majorHAnsi"/>
          <w:sz w:val="22"/>
          <w:szCs w:val="22"/>
        </w:rPr>
        <w:t>filming activities</w:t>
      </w:r>
      <w:r w:rsidRPr="00FD33AC">
        <w:rPr>
          <w:rFonts w:asciiTheme="majorHAnsi" w:hAnsiTheme="majorHAnsi" w:cstheme="majorHAnsi"/>
          <w:sz w:val="22"/>
          <w:szCs w:val="22"/>
        </w:rPr>
        <w:t xml:space="preserve">. </w:t>
      </w:r>
    </w:p>
    <w:p w14:paraId="6B5FE61F" w14:textId="4283994A" w:rsidR="002A299D" w:rsidRDefault="002A299D" w:rsidP="00661796">
      <w:pPr>
        <w:pStyle w:val="paragraph"/>
        <w:spacing w:before="0" w:beforeAutospacing="0" w:after="0" w:afterAutospacing="0"/>
        <w:textAlignment w:val="baseline"/>
        <w:rPr>
          <w:rFonts w:asciiTheme="majorHAnsi" w:hAnsiTheme="majorHAnsi" w:cstheme="majorHAnsi"/>
          <w:sz w:val="22"/>
          <w:szCs w:val="22"/>
        </w:rPr>
      </w:pPr>
    </w:p>
    <w:p w14:paraId="4D9C7D08" w14:textId="77777777" w:rsidR="002A299D" w:rsidRPr="00FD33AC" w:rsidRDefault="002A299D" w:rsidP="00661796">
      <w:pPr>
        <w:pStyle w:val="paragraph"/>
        <w:spacing w:before="0" w:beforeAutospacing="0" w:after="0" w:afterAutospacing="0"/>
        <w:textAlignment w:val="baseline"/>
        <w:rPr>
          <w:rFonts w:asciiTheme="majorHAnsi" w:eastAsia="Arial" w:hAnsiTheme="majorHAnsi" w:cstheme="majorHAnsi"/>
          <w:bCs/>
          <w:spacing w:val="1"/>
          <w:sz w:val="22"/>
          <w:szCs w:val="22"/>
        </w:rPr>
      </w:pPr>
    </w:p>
    <w:p w14:paraId="71DDD50D" w14:textId="63971468" w:rsidR="00172478" w:rsidRPr="00FD33AC" w:rsidRDefault="002A299D" w:rsidP="00172478">
      <w:pPr>
        <w:pStyle w:val="paragraph"/>
        <w:spacing w:after="0"/>
        <w:textAlignment w:val="baseline"/>
        <w:rPr>
          <w:rFonts w:asciiTheme="majorHAnsi" w:eastAsia="Arial" w:hAnsiTheme="majorHAnsi" w:cstheme="majorHAnsi"/>
          <w:b/>
          <w:spacing w:val="1"/>
        </w:rPr>
      </w:pPr>
      <w:r>
        <w:rPr>
          <w:rFonts w:asciiTheme="majorHAnsi" w:eastAsia="Arial" w:hAnsiTheme="majorHAnsi" w:cstheme="majorHAnsi"/>
          <w:b/>
          <w:spacing w:val="1"/>
        </w:rPr>
        <w:t>Location</w:t>
      </w:r>
    </w:p>
    <w:p w14:paraId="1396BB4E" w14:textId="38055DD3" w:rsidR="56CEEB0E" w:rsidRDefault="00794CBE" w:rsidP="00C623ED">
      <w:pPr>
        <w:pStyle w:val="paragraph"/>
        <w:spacing w:after="0"/>
        <w:textAlignment w:val="baseline"/>
        <w:rPr>
          <w:rFonts w:asciiTheme="majorHAnsi" w:eastAsia="Arial" w:hAnsiTheme="majorHAnsi" w:cstheme="majorHAnsi"/>
          <w:spacing w:val="1"/>
          <w:sz w:val="22"/>
          <w:szCs w:val="22"/>
        </w:rPr>
      </w:pPr>
      <w:r w:rsidRPr="00FD33AC">
        <w:rPr>
          <w:rFonts w:asciiTheme="majorHAnsi" w:hAnsiTheme="majorHAnsi" w:cstheme="majorHAnsi"/>
          <w:sz w:val="22"/>
          <w:szCs w:val="22"/>
        </w:rPr>
        <w:t xml:space="preserve">Whilst the location </w:t>
      </w:r>
      <w:r w:rsidR="00E21B06">
        <w:rPr>
          <w:rFonts w:asciiTheme="majorHAnsi" w:hAnsiTheme="majorHAnsi" w:cstheme="majorHAnsi"/>
          <w:sz w:val="22"/>
          <w:szCs w:val="22"/>
        </w:rPr>
        <w:t xml:space="preserve">of the sensor array </w:t>
      </w:r>
      <w:r w:rsidR="005D791E">
        <w:rPr>
          <w:rFonts w:asciiTheme="majorHAnsi" w:hAnsiTheme="majorHAnsi" w:cstheme="majorHAnsi"/>
          <w:sz w:val="22"/>
          <w:szCs w:val="22"/>
        </w:rPr>
        <w:t xml:space="preserve">site </w:t>
      </w:r>
      <w:r w:rsidRPr="00FD33AC">
        <w:rPr>
          <w:rFonts w:asciiTheme="majorHAnsi" w:hAnsiTheme="majorHAnsi" w:cstheme="majorHAnsi"/>
          <w:sz w:val="22"/>
          <w:szCs w:val="22"/>
        </w:rPr>
        <w:t>is yet to be confirmed, we anticipate that the</w:t>
      </w:r>
      <w:r w:rsidRPr="00FD33AC">
        <w:rPr>
          <w:rFonts w:asciiTheme="majorHAnsi" w:eastAsia="Arial" w:hAnsiTheme="majorHAnsi" w:cstheme="majorHAnsi"/>
          <w:spacing w:val="1"/>
          <w:sz w:val="22"/>
          <w:szCs w:val="22"/>
        </w:rPr>
        <w:t xml:space="preserve"> </w:t>
      </w:r>
      <w:r w:rsidR="00E21B06">
        <w:rPr>
          <w:rFonts w:asciiTheme="majorHAnsi" w:eastAsia="Arial" w:hAnsiTheme="majorHAnsi" w:cstheme="majorHAnsi"/>
          <w:spacing w:val="1"/>
          <w:sz w:val="22"/>
          <w:szCs w:val="22"/>
        </w:rPr>
        <w:t>site</w:t>
      </w:r>
      <w:r w:rsidRPr="00FD33AC">
        <w:rPr>
          <w:rFonts w:asciiTheme="majorHAnsi" w:eastAsia="Arial" w:hAnsiTheme="majorHAnsi" w:cstheme="majorHAnsi"/>
          <w:spacing w:val="1"/>
          <w:sz w:val="22"/>
          <w:szCs w:val="22"/>
        </w:rPr>
        <w:t xml:space="preserve"> will be situated within 2 nautical miles of the Durham coast, and within 5 nautical miles of </w:t>
      </w:r>
      <w:proofErr w:type="spellStart"/>
      <w:r w:rsidRPr="00FD33AC">
        <w:rPr>
          <w:rFonts w:asciiTheme="majorHAnsi" w:eastAsia="Arial" w:hAnsiTheme="majorHAnsi" w:cstheme="majorHAnsi"/>
          <w:spacing w:val="1"/>
          <w:sz w:val="22"/>
          <w:szCs w:val="22"/>
        </w:rPr>
        <w:t>Seaham</w:t>
      </w:r>
      <w:proofErr w:type="spellEnd"/>
      <w:r w:rsidRPr="00FD33AC">
        <w:rPr>
          <w:rFonts w:asciiTheme="majorHAnsi" w:eastAsia="Arial" w:hAnsiTheme="majorHAnsi" w:cstheme="majorHAnsi"/>
          <w:spacing w:val="1"/>
          <w:sz w:val="22"/>
          <w:szCs w:val="22"/>
        </w:rPr>
        <w:t xml:space="preserve"> harbour. </w:t>
      </w:r>
      <w:r w:rsidR="005D791E">
        <w:rPr>
          <w:rFonts w:asciiTheme="majorHAnsi" w:eastAsia="Arial" w:hAnsiTheme="majorHAnsi" w:cstheme="majorHAnsi"/>
          <w:spacing w:val="1"/>
          <w:sz w:val="22"/>
          <w:szCs w:val="22"/>
        </w:rPr>
        <w:t>Curren</w:t>
      </w:r>
      <w:r w:rsidR="00D311FF">
        <w:rPr>
          <w:rFonts w:asciiTheme="majorHAnsi" w:eastAsia="Arial" w:hAnsiTheme="majorHAnsi" w:cstheme="majorHAnsi"/>
          <w:spacing w:val="1"/>
          <w:sz w:val="22"/>
          <w:szCs w:val="22"/>
        </w:rPr>
        <w:t>tly, the preferred site location is</w:t>
      </w:r>
      <w:r w:rsidR="00E14893">
        <w:rPr>
          <w:rFonts w:asciiTheme="majorHAnsi" w:eastAsia="Arial" w:hAnsiTheme="majorHAnsi" w:cstheme="majorHAnsi"/>
          <w:spacing w:val="1"/>
          <w:sz w:val="22"/>
          <w:szCs w:val="22"/>
        </w:rPr>
        <w:t xml:space="preserve"> </w:t>
      </w:r>
      <w:r w:rsidR="00D311FF">
        <w:rPr>
          <w:rFonts w:asciiTheme="majorHAnsi" w:eastAsia="Arial" w:hAnsiTheme="majorHAnsi" w:cstheme="majorHAnsi"/>
          <w:spacing w:val="1"/>
          <w:sz w:val="22"/>
          <w:szCs w:val="22"/>
        </w:rPr>
        <w:t>east of Haw</w:t>
      </w:r>
      <w:r w:rsidR="005D7723">
        <w:rPr>
          <w:rFonts w:asciiTheme="majorHAnsi" w:eastAsia="Arial" w:hAnsiTheme="majorHAnsi" w:cstheme="majorHAnsi"/>
          <w:spacing w:val="1"/>
          <w:sz w:val="22"/>
          <w:szCs w:val="22"/>
        </w:rPr>
        <w:t>thorn</w:t>
      </w:r>
      <w:r w:rsidR="00DE7A29">
        <w:rPr>
          <w:rFonts w:asciiTheme="majorHAnsi" w:eastAsia="Arial" w:hAnsiTheme="majorHAnsi" w:cstheme="majorHAnsi"/>
          <w:spacing w:val="1"/>
          <w:sz w:val="22"/>
          <w:szCs w:val="22"/>
        </w:rPr>
        <w:t>,</w:t>
      </w:r>
      <w:r w:rsidR="005D7723">
        <w:rPr>
          <w:rFonts w:asciiTheme="majorHAnsi" w:eastAsia="Arial" w:hAnsiTheme="majorHAnsi" w:cstheme="majorHAnsi"/>
          <w:spacing w:val="1"/>
          <w:sz w:val="22"/>
          <w:szCs w:val="22"/>
        </w:rPr>
        <w:t xml:space="preserve"> situated within a</w:t>
      </w:r>
      <w:r w:rsidR="00D311FF">
        <w:rPr>
          <w:rFonts w:asciiTheme="majorHAnsi" w:eastAsia="Arial" w:hAnsiTheme="majorHAnsi" w:cstheme="majorHAnsi"/>
          <w:spacing w:val="1"/>
          <w:sz w:val="22"/>
          <w:szCs w:val="22"/>
        </w:rPr>
        <w:t xml:space="preserve"> 600m x 100m area given by the following coordinates:</w:t>
      </w:r>
    </w:p>
    <w:p w14:paraId="49A6E6F9" w14:textId="525CD4E9" w:rsidR="00D311FF" w:rsidRPr="00DE7A29" w:rsidRDefault="00D311FF" w:rsidP="007577ED">
      <w:pPr>
        <w:pStyle w:val="Default"/>
        <w:rPr>
          <w:rFonts w:asciiTheme="majorHAnsi" w:hAnsiTheme="majorHAnsi" w:cstheme="majorHAnsi"/>
          <w:sz w:val="22"/>
          <w:szCs w:val="22"/>
        </w:rPr>
      </w:pPr>
      <w:r w:rsidRPr="00DE7A29">
        <w:rPr>
          <w:rFonts w:asciiTheme="majorHAnsi" w:hAnsiTheme="majorHAnsi" w:cstheme="majorHAnsi"/>
          <w:sz w:val="22"/>
          <w:szCs w:val="22"/>
        </w:rPr>
        <w:t xml:space="preserve">NW: </w:t>
      </w:r>
      <w:r w:rsidR="00ED1C67">
        <w:rPr>
          <w:rFonts w:asciiTheme="majorHAnsi" w:hAnsiTheme="majorHAnsi" w:cstheme="majorHAnsi"/>
          <w:sz w:val="22"/>
          <w:szCs w:val="22"/>
        </w:rPr>
        <w:t xml:space="preserve">  54.8227</w:t>
      </w:r>
      <w:proofErr w:type="gramStart"/>
      <w:r w:rsidR="00ED1C67">
        <w:rPr>
          <w:rFonts w:asciiTheme="majorHAnsi" w:hAnsiTheme="majorHAnsi" w:cstheme="majorHAnsi"/>
          <w:sz w:val="22"/>
          <w:szCs w:val="22"/>
        </w:rPr>
        <w:t>°  -</w:t>
      </w:r>
      <w:proofErr w:type="gramEnd"/>
      <w:r w:rsidR="00ED1C67">
        <w:rPr>
          <w:rFonts w:asciiTheme="majorHAnsi" w:hAnsiTheme="majorHAnsi" w:cstheme="majorHAnsi"/>
          <w:sz w:val="22"/>
          <w:szCs w:val="22"/>
        </w:rPr>
        <w:t>1.2726°</w:t>
      </w:r>
    </w:p>
    <w:p w14:paraId="14D9F16A" w14:textId="032C9B98" w:rsidR="00D311FF" w:rsidRPr="00DE7A29" w:rsidRDefault="00D311FF" w:rsidP="00D311FF">
      <w:pPr>
        <w:pStyle w:val="Default"/>
        <w:rPr>
          <w:rFonts w:asciiTheme="majorHAnsi" w:hAnsiTheme="majorHAnsi" w:cstheme="majorHAnsi"/>
          <w:sz w:val="22"/>
          <w:szCs w:val="22"/>
        </w:rPr>
      </w:pPr>
      <w:r w:rsidRPr="00DE7A29">
        <w:rPr>
          <w:rFonts w:asciiTheme="majorHAnsi" w:hAnsiTheme="majorHAnsi" w:cstheme="majorHAnsi"/>
          <w:sz w:val="22"/>
          <w:szCs w:val="22"/>
        </w:rPr>
        <w:t xml:space="preserve">NE: </w:t>
      </w:r>
      <w:r w:rsidR="00ED1C67">
        <w:rPr>
          <w:rFonts w:asciiTheme="majorHAnsi" w:hAnsiTheme="majorHAnsi" w:cstheme="majorHAnsi"/>
          <w:sz w:val="22"/>
          <w:szCs w:val="22"/>
        </w:rPr>
        <w:t xml:space="preserve">   54.8227</w:t>
      </w:r>
      <w:proofErr w:type="gramStart"/>
      <w:r w:rsidR="00ED1C67">
        <w:rPr>
          <w:rFonts w:asciiTheme="majorHAnsi" w:hAnsiTheme="majorHAnsi" w:cstheme="majorHAnsi"/>
          <w:sz w:val="22"/>
          <w:szCs w:val="22"/>
        </w:rPr>
        <w:t>°  -</w:t>
      </w:r>
      <w:proofErr w:type="gramEnd"/>
      <w:r w:rsidR="00ED1C67">
        <w:rPr>
          <w:rFonts w:asciiTheme="majorHAnsi" w:hAnsiTheme="majorHAnsi" w:cstheme="majorHAnsi"/>
          <w:sz w:val="22"/>
          <w:szCs w:val="22"/>
        </w:rPr>
        <w:t>1.271°</w:t>
      </w:r>
    </w:p>
    <w:p w14:paraId="1D1C071F" w14:textId="106E3F73" w:rsidR="00D311FF" w:rsidRPr="00DE7A29" w:rsidRDefault="00D311FF" w:rsidP="00D311FF">
      <w:pPr>
        <w:pStyle w:val="Default"/>
        <w:rPr>
          <w:rFonts w:asciiTheme="majorHAnsi" w:hAnsiTheme="majorHAnsi" w:cstheme="majorHAnsi"/>
          <w:sz w:val="22"/>
          <w:szCs w:val="22"/>
        </w:rPr>
      </w:pPr>
      <w:r w:rsidRPr="00DE7A29">
        <w:rPr>
          <w:rFonts w:asciiTheme="majorHAnsi" w:hAnsiTheme="majorHAnsi" w:cstheme="majorHAnsi"/>
          <w:sz w:val="22"/>
          <w:szCs w:val="22"/>
        </w:rPr>
        <w:t xml:space="preserve">SW: </w:t>
      </w:r>
      <w:r w:rsidR="00ED1C67">
        <w:rPr>
          <w:rFonts w:asciiTheme="majorHAnsi" w:hAnsiTheme="majorHAnsi" w:cstheme="majorHAnsi"/>
          <w:sz w:val="22"/>
          <w:szCs w:val="22"/>
        </w:rPr>
        <w:t xml:space="preserve">  54.8173</w:t>
      </w:r>
      <w:proofErr w:type="gramStart"/>
      <w:r w:rsidR="00ED1C67">
        <w:rPr>
          <w:rFonts w:asciiTheme="majorHAnsi" w:hAnsiTheme="majorHAnsi" w:cstheme="majorHAnsi"/>
          <w:sz w:val="22"/>
          <w:szCs w:val="22"/>
        </w:rPr>
        <w:t>°  -</w:t>
      </w:r>
      <w:proofErr w:type="gramEnd"/>
      <w:r w:rsidR="00ED1C67">
        <w:rPr>
          <w:rFonts w:asciiTheme="majorHAnsi" w:hAnsiTheme="majorHAnsi" w:cstheme="majorHAnsi"/>
          <w:sz w:val="22"/>
          <w:szCs w:val="22"/>
        </w:rPr>
        <w:t>1.2726°</w:t>
      </w:r>
    </w:p>
    <w:p w14:paraId="6D30B68A" w14:textId="1697FACD" w:rsidR="007577ED" w:rsidRPr="00DE7A29" w:rsidRDefault="007577ED" w:rsidP="007577ED">
      <w:pPr>
        <w:rPr>
          <w:rFonts w:asciiTheme="majorHAnsi" w:hAnsiTheme="majorHAnsi" w:cstheme="majorHAnsi"/>
        </w:rPr>
      </w:pPr>
      <w:r w:rsidRPr="00DE7A29">
        <w:rPr>
          <w:rFonts w:asciiTheme="majorHAnsi" w:hAnsiTheme="majorHAnsi" w:cstheme="majorHAnsi"/>
        </w:rPr>
        <w:t xml:space="preserve">SE: </w:t>
      </w:r>
      <w:r w:rsidR="00ED1C67">
        <w:rPr>
          <w:rFonts w:asciiTheme="majorHAnsi" w:hAnsiTheme="majorHAnsi" w:cstheme="majorHAnsi"/>
        </w:rPr>
        <w:t xml:space="preserve">   54.8173</w:t>
      </w:r>
      <w:proofErr w:type="gramStart"/>
      <w:r w:rsidR="00ED1C67">
        <w:rPr>
          <w:rFonts w:asciiTheme="majorHAnsi" w:hAnsiTheme="majorHAnsi" w:cstheme="majorHAnsi"/>
        </w:rPr>
        <w:t>°  -</w:t>
      </w:r>
      <w:proofErr w:type="gramEnd"/>
      <w:r w:rsidR="00ED1C67">
        <w:rPr>
          <w:rFonts w:asciiTheme="majorHAnsi" w:hAnsiTheme="majorHAnsi" w:cstheme="majorHAnsi"/>
        </w:rPr>
        <w:t>1.271°</w:t>
      </w:r>
    </w:p>
    <w:p w14:paraId="06884FCD" w14:textId="23089F81" w:rsidR="007577ED" w:rsidRDefault="00ED1C67" w:rsidP="00C623ED">
      <w:pPr>
        <w:pStyle w:val="paragraph"/>
        <w:spacing w:after="0"/>
        <w:textAlignment w:val="baseline"/>
        <w:rPr>
          <w:rFonts w:asciiTheme="majorHAnsi" w:eastAsia="Arial" w:hAnsiTheme="majorHAnsi" w:cstheme="majorHAnsi"/>
          <w:spacing w:val="1"/>
          <w:sz w:val="22"/>
          <w:szCs w:val="22"/>
        </w:rPr>
      </w:pPr>
      <w:r w:rsidRPr="00ED1C67">
        <w:rPr>
          <w:rFonts w:asciiTheme="majorHAnsi" w:hAnsiTheme="majorHAnsi" w:cstheme="majorHAnsi"/>
          <w:noProof/>
        </w:rPr>
        <mc:AlternateContent>
          <mc:Choice Requires="wps">
            <w:drawing>
              <wp:anchor distT="45720" distB="45720" distL="114300" distR="114300" simplePos="0" relativeHeight="251660288" behindDoc="1" locked="0" layoutInCell="1" allowOverlap="1" wp14:anchorId="4D26F837" wp14:editId="36DF10D2">
                <wp:simplePos x="0" y="0"/>
                <wp:positionH relativeFrom="column">
                  <wp:posOffset>56466</wp:posOffset>
                </wp:positionH>
                <wp:positionV relativeFrom="paragraph">
                  <wp:posOffset>3748405</wp:posOffset>
                </wp:positionV>
                <wp:extent cx="3580130" cy="1404620"/>
                <wp:effectExtent l="0" t="0" r="0" b="31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0130" cy="1404620"/>
                        </a:xfrm>
                        <a:prstGeom prst="rect">
                          <a:avLst/>
                        </a:prstGeom>
                        <a:noFill/>
                        <a:ln w="9525">
                          <a:noFill/>
                          <a:miter lim="800000"/>
                          <a:headEnd/>
                          <a:tailEnd/>
                        </a:ln>
                      </wps:spPr>
                      <wps:txbx>
                        <w:txbxContent>
                          <w:p w14:paraId="4DD691B8" w14:textId="21B2D9F5" w:rsidR="00ED1C67" w:rsidRPr="00ED1C67" w:rsidRDefault="00ED1C67">
                            <w:pPr>
                              <w:rPr>
                                <w:sz w:val="18"/>
                                <w:szCs w:val="18"/>
                              </w:rPr>
                            </w:pPr>
                            <w:r w:rsidRPr="00ED1C67">
                              <w:rPr>
                                <w:sz w:val="18"/>
                                <w:szCs w:val="18"/>
                              </w:rPr>
                              <w:t xml:space="preserve">Proposed sensor array site at </w:t>
                            </w:r>
                            <w:r>
                              <w:rPr>
                                <w:sz w:val="18"/>
                                <w:szCs w:val="18"/>
                              </w:rPr>
                              <w:t>‘</w:t>
                            </w:r>
                            <w:r w:rsidRPr="00ED1C67">
                              <w:rPr>
                                <w:sz w:val="18"/>
                                <w:szCs w:val="18"/>
                              </w:rPr>
                              <w:t>Option 2</w:t>
                            </w:r>
                            <w:r>
                              <w:rPr>
                                <w:sz w:val="18"/>
                                <w:szCs w:val="18"/>
                              </w:rPr>
                              <w:t>’</w:t>
                            </w:r>
                            <w:r w:rsidRPr="00ED1C67">
                              <w:rPr>
                                <w:sz w:val="18"/>
                                <w:szCs w:val="18"/>
                              </w:rPr>
                              <w:t xml:space="preserve"> in the above map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26F837" id="_x0000_t202" coordsize="21600,21600" o:spt="202" path="m,l,21600r21600,l21600,xe">
                <v:stroke joinstyle="miter"/>
                <v:path gradientshapeok="t" o:connecttype="rect"/>
              </v:shapetype>
              <v:shape id="Text Box 2" o:spid="_x0000_s1026" type="#_x0000_t202" style="position:absolute;margin-left:4.45pt;margin-top:295.15pt;width:281.9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" filled="f" stroked="f">
                <v:textbox style="mso-fit-shape-to-text:t">
                  <w:txbxContent>
                    <w:p w14:paraId="4DD691B8" w14:textId="21B2D9F5" w:rsidR="00ED1C67" w:rsidRPr="00ED1C67" w:rsidRDefault="00ED1C67">
                      <w:pPr>
                        <w:rPr>
                          <w:sz w:val="18"/>
                          <w:szCs w:val="18"/>
                        </w:rPr>
                      </w:pPr>
                      <w:r w:rsidRPr="00ED1C67">
                        <w:rPr>
                          <w:sz w:val="18"/>
                          <w:szCs w:val="18"/>
                        </w:rPr>
                        <w:t xml:space="preserve">Proposed sensor array site at </w:t>
                      </w:r>
                      <w:r>
                        <w:rPr>
                          <w:sz w:val="18"/>
                          <w:szCs w:val="18"/>
                        </w:rPr>
                        <w:t>‘</w:t>
                      </w:r>
                      <w:r w:rsidRPr="00ED1C67">
                        <w:rPr>
                          <w:sz w:val="18"/>
                          <w:szCs w:val="18"/>
                        </w:rPr>
                        <w:t>Option 2</w:t>
                      </w:r>
                      <w:r>
                        <w:rPr>
                          <w:sz w:val="18"/>
                          <w:szCs w:val="18"/>
                        </w:rPr>
                        <w:t>’</w:t>
                      </w:r>
                      <w:r w:rsidRPr="00ED1C67">
                        <w:rPr>
                          <w:sz w:val="18"/>
                          <w:szCs w:val="18"/>
                        </w:rPr>
                        <w:t xml:space="preserve"> in the above map</w:t>
                      </w:r>
                    </w:p>
                  </w:txbxContent>
                </v:textbox>
              </v:shape>
            </w:pict>
          </mc:Fallback>
        </mc:AlternateContent>
      </w:r>
      <w:r w:rsidR="007B1616">
        <w:rPr>
          <w:rFonts w:asciiTheme="majorHAnsi" w:eastAsia="Arial" w:hAnsiTheme="majorHAnsi" w:cstheme="majorHAnsi"/>
          <w:spacing w:val="1"/>
          <w:sz w:val="22"/>
          <w:szCs w:val="22"/>
        </w:rPr>
        <w:t xml:space="preserve">  </w:t>
      </w:r>
      <w:r w:rsidR="00BF1AEA">
        <w:rPr>
          <w:noProof/>
        </w:rPr>
        <w:drawing>
          <wp:inline distT="0" distB="0" distL="0" distR="0" wp14:anchorId="54503192" wp14:editId="1F01CDE2">
            <wp:extent cx="5064369" cy="3543999"/>
            <wp:effectExtent l="19050" t="19050" r="22225" b="18415"/>
            <wp:docPr id="157314239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6915" t="-1" r="24008" b="26493"/>
                    <a:stretch/>
                  </pic:blipFill>
                  <pic:spPr bwMode="auto">
                    <a:xfrm>
                      <a:off x="0" y="0"/>
                      <a:ext cx="5083113" cy="3557116"/>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7A23A536" w14:textId="4531D015" w:rsidR="00BF1AEA" w:rsidRDefault="00BF1AEA" w:rsidP="00C623ED">
      <w:pPr>
        <w:pStyle w:val="paragraph"/>
        <w:spacing w:after="0"/>
        <w:textAlignment w:val="baseline"/>
        <w:rPr>
          <w:rFonts w:asciiTheme="majorHAnsi" w:eastAsia="Arial" w:hAnsiTheme="majorHAnsi" w:cstheme="majorHAnsi"/>
          <w:spacing w:val="1"/>
          <w:sz w:val="22"/>
          <w:szCs w:val="22"/>
        </w:rPr>
      </w:pPr>
    </w:p>
    <w:p w14:paraId="0F3E4AEA" w14:textId="1F8DAB1A" w:rsidR="00BF1AEA" w:rsidRPr="00FD33AC" w:rsidRDefault="00F074BF" w:rsidP="00C623ED">
      <w:pPr>
        <w:pStyle w:val="paragraph"/>
        <w:spacing w:after="0"/>
        <w:textAlignment w:val="baseline"/>
        <w:rPr>
          <w:rFonts w:asciiTheme="majorHAnsi" w:eastAsia="Arial" w:hAnsiTheme="majorHAnsi" w:cstheme="majorHAnsi"/>
          <w:spacing w:val="1"/>
          <w:sz w:val="22"/>
          <w:szCs w:val="22"/>
        </w:rPr>
      </w:pPr>
      <w:r>
        <w:rPr>
          <w:rFonts w:asciiTheme="majorHAnsi" w:eastAsia="Arial" w:hAnsiTheme="majorHAnsi" w:cstheme="majorHAnsi"/>
          <w:noProof/>
          <w:spacing w:val="1"/>
          <w:sz w:val="22"/>
          <w:szCs w:val="22"/>
        </w:rPr>
        <w:drawing>
          <wp:inline distT="0" distB="0" distL="0" distR="0" wp14:anchorId="18E9BE5E" wp14:editId="6D69B956">
            <wp:extent cx="4972928" cy="3516642"/>
            <wp:effectExtent l="133350" t="114300" r="151765" b="1409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nsor_Array_Site_Options.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972928" cy="351664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CBE68B6" w14:textId="77777777" w:rsidR="007A444F" w:rsidRPr="00FD33AC" w:rsidRDefault="007A444F" w:rsidP="007A444F">
      <w:pPr>
        <w:pStyle w:val="paragraph"/>
        <w:spacing w:after="0"/>
        <w:textAlignment w:val="baseline"/>
        <w:rPr>
          <w:rFonts w:asciiTheme="majorHAnsi" w:eastAsia="Arial" w:hAnsiTheme="majorHAnsi" w:cstheme="majorHAnsi"/>
          <w:b/>
          <w:spacing w:val="1"/>
        </w:rPr>
      </w:pPr>
      <w:r w:rsidRPr="00FD33AC">
        <w:rPr>
          <w:rFonts w:asciiTheme="majorHAnsi" w:eastAsia="Arial" w:hAnsiTheme="majorHAnsi" w:cstheme="majorHAnsi"/>
          <w:b/>
          <w:spacing w:val="1"/>
        </w:rPr>
        <w:t>Description</w:t>
      </w:r>
    </w:p>
    <w:p w14:paraId="2A9F1090" w14:textId="08AF4982" w:rsidR="56CEEB0E" w:rsidRPr="00E14893" w:rsidRDefault="007A444F" w:rsidP="00794CBE">
      <w:pPr>
        <w:pStyle w:val="paragraph"/>
        <w:spacing w:after="0"/>
        <w:textAlignment w:val="baseline"/>
        <w:rPr>
          <w:rFonts w:asciiTheme="majorHAnsi" w:eastAsia="Arial" w:hAnsiTheme="majorHAnsi" w:cstheme="majorHAnsi"/>
          <w:bCs/>
          <w:spacing w:val="1"/>
          <w:sz w:val="22"/>
          <w:szCs w:val="22"/>
        </w:rPr>
      </w:pPr>
      <w:r w:rsidRPr="00FD33AC">
        <w:rPr>
          <w:rFonts w:asciiTheme="majorHAnsi" w:eastAsia="Arial" w:hAnsiTheme="majorHAnsi" w:cstheme="majorHAnsi"/>
          <w:bCs/>
          <w:spacing w:val="1"/>
          <w:sz w:val="22"/>
          <w:szCs w:val="22"/>
        </w:rPr>
        <w:t xml:space="preserve">The </w:t>
      </w:r>
      <w:r w:rsidR="00794CBE" w:rsidRPr="00FD33AC">
        <w:rPr>
          <w:rFonts w:asciiTheme="majorHAnsi" w:eastAsia="Arial" w:hAnsiTheme="majorHAnsi" w:cstheme="majorHAnsi"/>
          <w:bCs/>
          <w:spacing w:val="1"/>
          <w:sz w:val="22"/>
          <w:szCs w:val="22"/>
        </w:rPr>
        <w:t xml:space="preserve">sensor array will consist of </w:t>
      </w:r>
      <w:r w:rsidR="00FD33AC" w:rsidRPr="00FD33AC">
        <w:rPr>
          <w:rFonts w:asciiTheme="majorHAnsi" w:eastAsia="Arial" w:hAnsiTheme="majorHAnsi" w:cstheme="majorHAnsi"/>
          <w:bCs/>
          <w:spacing w:val="1"/>
          <w:sz w:val="22"/>
          <w:szCs w:val="22"/>
        </w:rPr>
        <w:t xml:space="preserve">twelve </w:t>
      </w:r>
      <w:r w:rsidR="00794CBE" w:rsidRPr="00FD33AC">
        <w:rPr>
          <w:rFonts w:asciiTheme="majorHAnsi" w:eastAsia="Arial" w:hAnsiTheme="majorHAnsi" w:cstheme="majorHAnsi"/>
          <w:bCs/>
          <w:spacing w:val="1"/>
          <w:sz w:val="22"/>
          <w:szCs w:val="22"/>
        </w:rPr>
        <w:t xml:space="preserve">custom-made </w:t>
      </w:r>
      <w:proofErr w:type="spellStart"/>
      <w:r w:rsidR="00794CBE" w:rsidRPr="00FD33AC">
        <w:rPr>
          <w:rFonts w:asciiTheme="majorHAnsi" w:hAnsiTheme="majorHAnsi" w:cstheme="majorHAnsi"/>
          <w:sz w:val="22"/>
          <w:szCs w:val="22"/>
        </w:rPr>
        <w:t>Kelpedo</w:t>
      </w:r>
      <w:r w:rsidR="00794CBE" w:rsidRPr="00FD33AC">
        <w:rPr>
          <w:rFonts w:asciiTheme="majorHAnsi" w:hAnsiTheme="majorHAnsi" w:cstheme="majorHAnsi"/>
          <w:sz w:val="22"/>
          <w:szCs w:val="22"/>
          <w:vertAlign w:val="superscript"/>
        </w:rPr>
        <w:t>TM</w:t>
      </w:r>
      <w:proofErr w:type="spellEnd"/>
      <w:r w:rsidR="00794CBE" w:rsidRPr="00FD33AC">
        <w:rPr>
          <w:rFonts w:asciiTheme="majorHAnsi" w:eastAsia="Arial" w:hAnsiTheme="majorHAnsi" w:cstheme="majorHAnsi"/>
          <w:bCs/>
          <w:spacing w:val="1"/>
          <w:sz w:val="22"/>
          <w:szCs w:val="22"/>
        </w:rPr>
        <w:t xml:space="preserve"> seaweed units ma</w:t>
      </w:r>
      <w:r w:rsidR="007B1616">
        <w:rPr>
          <w:rFonts w:asciiTheme="majorHAnsi" w:eastAsia="Arial" w:hAnsiTheme="majorHAnsi" w:cstheme="majorHAnsi"/>
          <w:bCs/>
          <w:spacing w:val="1"/>
          <w:sz w:val="22"/>
          <w:szCs w:val="22"/>
        </w:rPr>
        <w:t>nufactured and installed</w:t>
      </w:r>
      <w:r w:rsidR="00794CBE" w:rsidRPr="00FD33AC">
        <w:rPr>
          <w:rFonts w:asciiTheme="majorHAnsi" w:eastAsia="Arial" w:hAnsiTheme="majorHAnsi" w:cstheme="majorHAnsi"/>
          <w:bCs/>
          <w:spacing w:val="1"/>
          <w:sz w:val="22"/>
          <w:szCs w:val="22"/>
        </w:rPr>
        <w:t xml:space="preserve"> by </w:t>
      </w:r>
      <w:proofErr w:type="spellStart"/>
      <w:r w:rsidR="00794CBE" w:rsidRPr="00FD33AC">
        <w:rPr>
          <w:rFonts w:asciiTheme="majorHAnsi" w:eastAsia="Arial" w:hAnsiTheme="majorHAnsi" w:cstheme="majorHAnsi"/>
          <w:bCs/>
          <w:spacing w:val="1"/>
          <w:sz w:val="22"/>
          <w:szCs w:val="22"/>
        </w:rPr>
        <w:t>SeaGrown</w:t>
      </w:r>
      <w:proofErr w:type="spellEnd"/>
      <w:r w:rsidR="00794CBE" w:rsidRPr="00FD33AC">
        <w:rPr>
          <w:rFonts w:asciiTheme="majorHAnsi" w:eastAsia="Arial" w:hAnsiTheme="majorHAnsi" w:cstheme="majorHAnsi"/>
          <w:bCs/>
          <w:spacing w:val="1"/>
          <w:sz w:val="22"/>
          <w:szCs w:val="22"/>
        </w:rPr>
        <w:t xml:space="preserve"> Ltd based in Scarborough</w:t>
      </w:r>
      <w:r w:rsidR="00FD33AC">
        <w:rPr>
          <w:rFonts w:asciiTheme="majorHAnsi" w:eastAsia="Arial" w:hAnsiTheme="majorHAnsi" w:cstheme="majorHAnsi"/>
          <w:bCs/>
          <w:spacing w:val="1"/>
          <w:sz w:val="22"/>
          <w:szCs w:val="22"/>
        </w:rPr>
        <w:t>. These units will be</w:t>
      </w:r>
      <w:r w:rsidR="00794CBE" w:rsidRPr="00FD33AC">
        <w:rPr>
          <w:rFonts w:asciiTheme="majorHAnsi" w:eastAsia="Arial" w:hAnsiTheme="majorHAnsi" w:cstheme="majorHAnsi"/>
          <w:bCs/>
          <w:spacing w:val="1"/>
          <w:sz w:val="22"/>
          <w:szCs w:val="22"/>
        </w:rPr>
        <w:t xml:space="preserve"> arranged in a linear fashion in a north-south orientation off the coast of Durham. </w:t>
      </w:r>
      <w:r w:rsidR="007B1616">
        <w:rPr>
          <w:rFonts w:asciiTheme="majorHAnsi" w:eastAsia="Arial" w:hAnsiTheme="majorHAnsi" w:cstheme="majorHAnsi"/>
          <w:bCs/>
          <w:spacing w:val="1"/>
          <w:sz w:val="22"/>
          <w:szCs w:val="22"/>
        </w:rPr>
        <w:t>T</w:t>
      </w:r>
      <w:r w:rsidR="00E21B06">
        <w:rPr>
          <w:rFonts w:asciiTheme="majorHAnsi" w:eastAsia="Arial" w:hAnsiTheme="majorHAnsi" w:cstheme="majorHAnsi"/>
          <w:bCs/>
          <w:spacing w:val="1"/>
          <w:sz w:val="22"/>
          <w:szCs w:val="22"/>
        </w:rPr>
        <w:t xml:space="preserve">he twelve units </w:t>
      </w:r>
      <w:r w:rsidR="00794CBE" w:rsidRPr="00FD33AC">
        <w:rPr>
          <w:rFonts w:asciiTheme="majorHAnsi" w:eastAsia="Arial" w:hAnsiTheme="majorHAnsi" w:cstheme="majorHAnsi"/>
          <w:bCs/>
          <w:spacing w:val="1"/>
          <w:sz w:val="22"/>
          <w:szCs w:val="22"/>
        </w:rPr>
        <w:t xml:space="preserve">will be deployed at 50m </w:t>
      </w:r>
      <w:proofErr w:type="spellStart"/>
      <w:r w:rsidR="00794CBE" w:rsidRPr="00FD33AC">
        <w:rPr>
          <w:rFonts w:asciiTheme="majorHAnsi" w:eastAsia="Arial" w:hAnsiTheme="majorHAnsi" w:cstheme="majorHAnsi"/>
          <w:bCs/>
          <w:spacing w:val="1"/>
          <w:sz w:val="22"/>
          <w:szCs w:val="22"/>
        </w:rPr>
        <w:t>spacings</w:t>
      </w:r>
      <w:proofErr w:type="spellEnd"/>
      <w:r w:rsidR="00E21B06">
        <w:rPr>
          <w:rFonts w:asciiTheme="majorHAnsi" w:eastAsia="Arial" w:hAnsiTheme="majorHAnsi" w:cstheme="majorHAnsi"/>
          <w:bCs/>
          <w:spacing w:val="1"/>
          <w:sz w:val="22"/>
          <w:szCs w:val="22"/>
        </w:rPr>
        <w:t>. T</w:t>
      </w:r>
      <w:r w:rsidR="00794CBE" w:rsidRPr="00FD33AC">
        <w:rPr>
          <w:rFonts w:asciiTheme="majorHAnsi" w:eastAsia="Arial" w:hAnsiTheme="majorHAnsi" w:cstheme="majorHAnsi"/>
          <w:bCs/>
          <w:spacing w:val="1"/>
          <w:sz w:val="22"/>
          <w:szCs w:val="22"/>
        </w:rPr>
        <w:t>herefore</w:t>
      </w:r>
      <w:r w:rsidR="00E21B06">
        <w:rPr>
          <w:rFonts w:asciiTheme="majorHAnsi" w:eastAsia="Arial" w:hAnsiTheme="majorHAnsi" w:cstheme="majorHAnsi"/>
          <w:bCs/>
          <w:spacing w:val="1"/>
          <w:sz w:val="22"/>
          <w:szCs w:val="22"/>
        </w:rPr>
        <w:t>,</w:t>
      </w:r>
      <w:r w:rsidR="00794CBE" w:rsidRPr="00FD33AC">
        <w:rPr>
          <w:rFonts w:asciiTheme="majorHAnsi" w:eastAsia="Arial" w:hAnsiTheme="majorHAnsi" w:cstheme="majorHAnsi"/>
          <w:bCs/>
          <w:spacing w:val="1"/>
          <w:sz w:val="22"/>
          <w:szCs w:val="22"/>
        </w:rPr>
        <w:t xml:space="preserve"> </w:t>
      </w:r>
      <w:r w:rsidR="00FD33AC" w:rsidRPr="00FD33AC">
        <w:rPr>
          <w:rFonts w:asciiTheme="majorHAnsi" w:eastAsia="Arial" w:hAnsiTheme="majorHAnsi" w:cstheme="majorHAnsi"/>
          <w:bCs/>
          <w:spacing w:val="1"/>
          <w:sz w:val="22"/>
          <w:szCs w:val="22"/>
        </w:rPr>
        <w:t xml:space="preserve">the sensor array </w:t>
      </w:r>
      <w:r w:rsidR="00E21B06">
        <w:rPr>
          <w:rFonts w:asciiTheme="majorHAnsi" w:eastAsia="Arial" w:hAnsiTheme="majorHAnsi" w:cstheme="majorHAnsi"/>
          <w:bCs/>
          <w:spacing w:val="1"/>
          <w:sz w:val="22"/>
          <w:szCs w:val="22"/>
        </w:rPr>
        <w:t xml:space="preserve">site </w:t>
      </w:r>
      <w:r w:rsidR="00FD33AC" w:rsidRPr="00FD33AC">
        <w:rPr>
          <w:rFonts w:asciiTheme="majorHAnsi" w:eastAsia="Arial" w:hAnsiTheme="majorHAnsi" w:cstheme="majorHAnsi"/>
          <w:bCs/>
          <w:spacing w:val="1"/>
          <w:sz w:val="22"/>
          <w:szCs w:val="22"/>
        </w:rPr>
        <w:t>will cover a</w:t>
      </w:r>
      <w:r w:rsidR="007B1616">
        <w:rPr>
          <w:rFonts w:asciiTheme="majorHAnsi" w:eastAsia="Arial" w:hAnsiTheme="majorHAnsi" w:cstheme="majorHAnsi"/>
          <w:bCs/>
          <w:spacing w:val="1"/>
          <w:sz w:val="22"/>
          <w:szCs w:val="22"/>
        </w:rPr>
        <w:t>n area of approximately 600m x 10</w:t>
      </w:r>
      <w:r w:rsidR="00FD33AC" w:rsidRPr="00FD33AC">
        <w:rPr>
          <w:rFonts w:asciiTheme="majorHAnsi" w:eastAsia="Arial" w:hAnsiTheme="majorHAnsi" w:cstheme="majorHAnsi"/>
          <w:bCs/>
          <w:spacing w:val="1"/>
          <w:sz w:val="22"/>
          <w:szCs w:val="22"/>
        </w:rPr>
        <w:t>0m</w:t>
      </w:r>
      <w:r w:rsidR="007B1616">
        <w:rPr>
          <w:rFonts w:asciiTheme="majorHAnsi" w:eastAsia="Arial" w:hAnsiTheme="majorHAnsi" w:cstheme="majorHAnsi"/>
          <w:bCs/>
          <w:spacing w:val="1"/>
          <w:sz w:val="22"/>
          <w:szCs w:val="22"/>
        </w:rPr>
        <w:t xml:space="preserve">, although the seabed and surface footprint of each individual unit </w:t>
      </w:r>
      <w:r w:rsidR="007B1616" w:rsidRPr="00E14893">
        <w:rPr>
          <w:rFonts w:asciiTheme="majorHAnsi" w:eastAsia="Arial" w:hAnsiTheme="majorHAnsi" w:cstheme="majorHAnsi"/>
          <w:bCs/>
          <w:spacing w:val="1"/>
          <w:sz w:val="22"/>
          <w:szCs w:val="22"/>
        </w:rPr>
        <w:t>will be 1m</w:t>
      </w:r>
      <w:r w:rsidR="007B1616" w:rsidRPr="00E14893">
        <w:rPr>
          <w:rFonts w:asciiTheme="majorHAnsi" w:eastAsia="Arial" w:hAnsiTheme="majorHAnsi" w:cstheme="majorHAnsi"/>
          <w:bCs/>
          <w:spacing w:val="1"/>
          <w:sz w:val="22"/>
          <w:szCs w:val="22"/>
          <w:vertAlign w:val="superscript"/>
        </w:rPr>
        <w:t>2</w:t>
      </w:r>
      <w:r w:rsidR="00FD33AC" w:rsidRPr="00E14893">
        <w:rPr>
          <w:rFonts w:asciiTheme="majorHAnsi" w:eastAsia="Arial" w:hAnsiTheme="majorHAnsi" w:cstheme="majorHAnsi"/>
          <w:bCs/>
          <w:spacing w:val="1"/>
          <w:sz w:val="22"/>
          <w:szCs w:val="22"/>
        </w:rPr>
        <w:t>.</w:t>
      </w:r>
    </w:p>
    <w:p w14:paraId="62F8F8E1" w14:textId="03C78E26" w:rsidR="002A299D" w:rsidRPr="00E14893" w:rsidRDefault="002A299D" w:rsidP="00C1226D">
      <w:pPr>
        <w:rPr>
          <w:rFonts w:asciiTheme="majorHAnsi" w:hAnsiTheme="majorHAnsi" w:cstheme="majorHAnsi"/>
        </w:rPr>
      </w:pPr>
      <w:r w:rsidRPr="00E14893">
        <w:rPr>
          <w:rFonts w:asciiTheme="majorHAnsi" w:hAnsiTheme="majorHAnsi" w:cstheme="majorHAnsi"/>
        </w:rPr>
        <w:t xml:space="preserve">The charter will involve the </w:t>
      </w:r>
      <w:r w:rsidR="00E21B06" w:rsidRPr="00E14893">
        <w:rPr>
          <w:rFonts w:asciiTheme="majorHAnsi" w:hAnsiTheme="majorHAnsi" w:cstheme="majorHAnsi"/>
        </w:rPr>
        <w:t xml:space="preserve">monthly </w:t>
      </w:r>
      <w:r w:rsidRPr="00E14893">
        <w:rPr>
          <w:rFonts w:asciiTheme="majorHAnsi" w:hAnsiTheme="majorHAnsi" w:cstheme="majorHAnsi"/>
        </w:rPr>
        <w:t>transport of a technical</w:t>
      </w:r>
      <w:r w:rsidR="007B1616" w:rsidRPr="00E14893">
        <w:rPr>
          <w:rFonts w:asciiTheme="majorHAnsi" w:hAnsiTheme="majorHAnsi" w:cstheme="majorHAnsi"/>
        </w:rPr>
        <w:t xml:space="preserve"> officer</w:t>
      </w:r>
      <w:r w:rsidRPr="00E14893">
        <w:rPr>
          <w:rFonts w:asciiTheme="majorHAnsi" w:hAnsiTheme="majorHAnsi" w:cstheme="majorHAnsi"/>
        </w:rPr>
        <w:t xml:space="preserve"> to the sensor array site </w:t>
      </w:r>
      <w:r w:rsidR="00E21B06" w:rsidRPr="00E14893">
        <w:rPr>
          <w:rFonts w:asciiTheme="majorHAnsi" w:hAnsiTheme="majorHAnsi" w:cstheme="majorHAnsi"/>
        </w:rPr>
        <w:t>to carry out regular monitoring and maintenance work</w:t>
      </w:r>
      <w:r w:rsidR="00C1226D" w:rsidRPr="00E14893">
        <w:rPr>
          <w:rFonts w:asciiTheme="majorHAnsi" w:hAnsiTheme="majorHAnsi" w:cstheme="majorHAnsi"/>
        </w:rPr>
        <w:t>. The charter vessel crew will assist with inspection of infrastructure and activities of the technical officer. The charter will also conduct</w:t>
      </w:r>
      <w:r w:rsidRPr="00E14893">
        <w:rPr>
          <w:rFonts w:asciiTheme="majorHAnsi" w:hAnsiTheme="majorHAnsi" w:cstheme="majorHAnsi"/>
        </w:rPr>
        <w:t xml:space="preserve"> occasional transport of an engagement officer and documentary </w:t>
      </w:r>
      <w:r w:rsidR="003613EC" w:rsidRPr="00E14893">
        <w:rPr>
          <w:rFonts w:asciiTheme="majorHAnsi" w:hAnsiTheme="majorHAnsi" w:cstheme="majorHAnsi"/>
        </w:rPr>
        <w:t>filmmaker</w:t>
      </w:r>
      <w:r w:rsidRPr="00E14893">
        <w:rPr>
          <w:rFonts w:asciiTheme="majorHAnsi" w:hAnsiTheme="majorHAnsi" w:cstheme="majorHAnsi"/>
        </w:rPr>
        <w:t xml:space="preserve"> to the sensor array site</w:t>
      </w:r>
      <w:r w:rsidR="00BE7DDE" w:rsidRPr="00E14893">
        <w:rPr>
          <w:rFonts w:asciiTheme="majorHAnsi" w:hAnsiTheme="majorHAnsi" w:cstheme="majorHAnsi"/>
        </w:rPr>
        <w:t xml:space="preserve"> for filming </w:t>
      </w:r>
      <w:r w:rsidR="00E21B06" w:rsidRPr="00E14893">
        <w:rPr>
          <w:rFonts w:asciiTheme="majorHAnsi" w:hAnsiTheme="majorHAnsi" w:cstheme="majorHAnsi"/>
        </w:rPr>
        <w:t>purposes</w:t>
      </w:r>
      <w:r w:rsidRPr="00E14893">
        <w:rPr>
          <w:rFonts w:asciiTheme="majorHAnsi" w:hAnsiTheme="majorHAnsi" w:cstheme="majorHAnsi"/>
        </w:rPr>
        <w:t xml:space="preserve">. </w:t>
      </w:r>
      <w:r w:rsidR="00571632" w:rsidRPr="00E14893">
        <w:rPr>
          <w:rFonts w:asciiTheme="majorHAnsi" w:hAnsiTheme="majorHAnsi" w:cstheme="majorHAnsi"/>
        </w:rPr>
        <w:t xml:space="preserve">Transport </w:t>
      </w:r>
      <w:r w:rsidR="007B1616" w:rsidRPr="00E14893">
        <w:rPr>
          <w:rFonts w:asciiTheme="majorHAnsi" w:hAnsiTheme="majorHAnsi" w:cstheme="majorHAnsi"/>
        </w:rPr>
        <w:t>should</w:t>
      </w:r>
      <w:r w:rsidR="00571632" w:rsidRPr="00E14893">
        <w:rPr>
          <w:rFonts w:asciiTheme="majorHAnsi" w:hAnsiTheme="majorHAnsi" w:cstheme="majorHAnsi"/>
        </w:rPr>
        <w:t xml:space="preserve"> be provided to and from </w:t>
      </w:r>
      <w:proofErr w:type="spellStart"/>
      <w:r w:rsidR="00571632" w:rsidRPr="00E14893">
        <w:rPr>
          <w:rFonts w:asciiTheme="majorHAnsi" w:hAnsiTheme="majorHAnsi" w:cstheme="majorHAnsi"/>
        </w:rPr>
        <w:t>Seaham</w:t>
      </w:r>
      <w:proofErr w:type="spellEnd"/>
      <w:r w:rsidR="00571632" w:rsidRPr="00E14893">
        <w:rPr>
          <w:rFonts w:asciiTheme="majorHAnsi" w:hAnsiTheme="majorHAnsi" w:cstheme="majorHAnsi"/>
        </w:rPr>
        <w:t xml:space="preserve"> harbour</w:t>
      </w:r>
      <w:r w:rsidR="007B1616" w:rsidRPr="00E14893">
        <w:rPr>
          <w:rFonts w:asciiTheme="majorHAnsi" w:hAnsiTheme="majorHAnsi" w:cstheme="majorHAnsi"/>
        </w:rPr>
        <w:t>.</w:t>
      </w:r>
    </w:p>
    <w:p w14:paraId="34C2A18D" w14:textId="6F2FD7BE" w:rsidR="002A299D" w:rsidRPr="00E14893" w:rsidRDefault="002A299D" w:rsidP="002A299D">
      <w:pPr>
        <w:pStyle w:val="paragraph"/>
        <w:spacing w:after="0"/>
        <w:textAlignment w:val="baseline"/>
        <w:rPr>
          <w:rFonts w:asciiTheme="majorHAnsi" w:hAnsiTheme="majorHAnsi" w:cstheme="majorHAnsi"/>
          <w:sz w:val="22"/>
          <w:szCs w:val="22"/>
        </w:rPr>
      </w:pPr>
      <w:r w:rsidRPr="00E14893">
        <w:rPr>
          <w:rFonts w:asciiTheme="majorHAnsi" w:hAnsiTheme="majorHAnsi" w:cstheme="majorHAnsi"/>
          <w:sz w:val="22"/>
          <w:szCs w:val="22"/>
        </w:rPr>
        <w:t>The charter will be</w:t>
      </w:r>
      <w:r w:rsidR="007B1616" w:rsidRPr="00E14893">
        <w:rPr>
          <w:rFonts w:asciiTheme="majorHAnsi" w:hAnsiTheme="majorHAnsi" w:cstheme="majorHAnsi"/>
          <w:sz w:val="22"/>
          <w:szCs w:val="22"/>
        </w:rPr>
        <w:t xml:space="preserve"> </w:t>
      </w:r>
      <w:r w:rsidRPr="00E14893">
        <w:rPr>
          <w:rFonts w:asciiTheme="majorHAnsi" w:hAnsiTheme="majorHAnsi" w:cstheme="majorHAnsi"/>
          <w:sz w:val="22"/>
          <w:szCs w:val="22"/>
        </w:rPr>
        <w:t>for a minimum of 1 day per month for the length of the contract, with 4 additional contingency days reserved per year. The charter format is anticipated as 1 day per month starting from May 2024 for a period of 2</w:t>
      </w:r>
      <w:r w:rsidR="005D7723" w:rsidRPr="00E14893">
        <w:rPr>
          <w:rFonts w:asciiTheme="majorHAnsi" w:hAnsiTheme="majorHAnsi" w:cstheme="majorHAnsi"/>
          <w:sz w:val="22"/>
          <w:szCs w:val="22"/>
        </w:rPr>
        <w:t>3</w:t>
      </w:r>
      <w:r w:rsidRPr="00E14893">
        <w:rPr>
          <w:rFonts w:asciiTheme="majorHAnsi" w:hAnsiTheme="majorHAnsi" w:cstheme="majorHAnsi"/>
          <w:sz w:val="22"/>
          <w:szCs w:val="22"/>
        </w:rPr>
        <w:t xml:space="preserve"> months.</w:t>
      </w:r>
    </w:p>
    <w:p w14:paraId="1FB78C8F" w14:textId="77777777" w:rsidR="004A52E3" w:rsidRDefault="004A52E3" w:rsidP="0004560C">
      <w:pPr>
        <w:rPr>
          <w:rFonts w:cs="Arial"/>
          <w:b/>
          <w:color w:val="058293"/>
          <w:sz w:val="28"/>
          <w:szCs w:val="28"/>
        </w:rPr>
      </w:pPr>
    </w:p>
    <w:p w14:paraId="6BBBC528" w14:textId="77777777" w:rsidR="00F4319C" w:rsidRDefault="00F4319C" w:rsidP="0004560C">
      <w:pPr>
        <w:rPr>
          <w:rFonts w:cs="Arial"/>
          <w:b/>
          <w:color w:val="058293"/>
          <w:sz w:val="28"/>
          <w:szCs w:val="28"/>
        </w:rPr>
      </w:pPr>
      <w:r>
        <w:rPr>
          <w:rFonts w:cs="Arial"/>
          <w:b/>
          <w:color w:val="058293"/>
          <w:sz w:val="28"/>
          <w:szCs w:val="28"/>
        </w:rPr>
        <w:t>Durham Wildlife Trust</w:t>
      </w:r>
    </w:p>
    <w:p w14:paraId="592CD41C" w14:textId="1D877091" w:rsidR="0004560C" w:rsidRPr="003034F3" w:rsidRDefault="0004560C" w:rsidP="0004560C">
      <w:pPr>
        <w:rPr>
          <w:rFonts w:cs="Arial"/>
          <w:color w:val="058293"/>
          <w:szCs w:val="28"/>
        </w:rPr>
      </w:pPr>
      <w:r w:rsidRPr="003034F3">
        <w:rPr>
          <w:rFonts w:cs="Arial"/>
          <w:b/>
          <w:color w:val="058293"/>
          <w:sz w:val="28"/>
          <w:szCs w:val="28"/>
        </w:rPr>
        <w:t>Who we are…</w:t>
      </w:r>
    </w:p>
    <w:p w14:paraId="27D21A47" w14:textId="77777777" w:rsidR="0004560C" w:rsidRPr="001B5217" w:rsidRDefault="0004560C" w:rsidP="0004560C">
      <w:pPr>
        <w:rPr>
          <w:rFonts w:cs="Arial"/>
        </w:rPr>
      </w:pPr>
    </w:p>
    <w:p w14:paraId="4246E30B" w14:textId="77777777" w:rsidR="0004560C" w:rsidRPr="0004560C" w:rsidRDefault="0004560C" w:rsidP="0004560C">
      <w:pPr>
        <w:pStyle w:val="text-align-center"/>
        <w:shd w:val="clear" w:color="auto" w:fill="FFFFFF" w:themeFill="background1"/>
        <w:spacing w:before="0" w:beforeAutospacing="0" w:after="320" w:afterAutospacing="0"/>
        <w:rPr>
          <w:rFonts w:cs="Arial"/>
          <w:color w:val="000000"/>
          <w:sz w:val="22"/>
          <w:szCs w:val="22"/>
        </w:rPr>
      </w:pPr>
      <w:r w:rsidRPr="0004560C">
        <w:rPr>
          <w:rStyle w:val="Strong"/>
          <w:rFonts w:eastAsiaTheme="majorEastAsia" w:cs="Arial"/>
          <w:b w:val="0"/>
          <w:color w:val="000000" w:themeColor="text1"/>
          <w:sz w:val="22"/>
          <w:szCs w:val="22"/>
        </w:rPr>
        <w:t>Durham Wildlife Trust is a charity and was established in 1971, originally as the Durham County Conservation Trust, becoming Durham Wildlife Trust in 1988. The Trust operates across the area of the old County Durham, which today includes Darlington, Gateshead, South Tyneside and Sunderland.</w:t>
      </w:r>
    </w:p>
    <w:p w14:paraId="34810140" w14:textId="1C54E882" w:rsidR="0004560C" w:rsidRPr="0004560C" w:rsidRDefault="0004560C" w:rsidP="0004560C">
      <w:pPr>
        <w:pStyle w:val="text-align-center"/>
        <w:shd w:val="clear" w:color="auto" w:fill="FFFFFF" w:themeFill="background1"/>
        <w:spacing w:before="0" w:beforeAutospacing="0" w:after="0" w:afterAutospacing="0"/>
        <w:rPr>
          <w:rFonts w:cs="Arial"/>
          <w:color w:val="000000"/>
          <w:sz w:val="22"/>
          <w:szCs w:val="22"/>
        </w:rPr>
      </w:pPr>
      <w:r w:rsidRPr="0004560C">
        <w:rPr>
          <w:rStyle w:val="Strong"/>
          <w:rFonts w:eastAsiaTheme="majorEastAsia" w:cs="Arial"/>
          <w:b w:val="0"/>
          <w:color w:val="000000" w:themeColor="text1"/>
          <w:sz w:val="22"/>
          <w:szCs w:val="22"/>
        </w:rPr>
        <w:t>Durham Wildlife Trust is one of</w:t>
      </w:r>
      <w:r w:rsidRPr="004F1DE1">
        <w:rPr>
          <w:rStyle w:val="Strong"/>
          <w:rFonts w:eastAsiaTheme="majorEastAsia" w:cs="Arial"/>
          <w:b w:val="0"/>
          <w:sz w:val="22"/>
          <w:szCs w:val="22"/>
        </w:rPr>
        <w:t xml:space="preserve"> 46 </w:t>
      </w:r>
      <w:r w:rsidRPr="0004560C">
        <w:rPr>
          <w:rStyle w:val="Strong"/>
          <w:rFonts w:eastAsiaTheme="majorEastAsia" w:cs="Arial"/>
          <w:b w:val="0"/>
          <w:color w:val="000000" w:themeColor="text1"/>
          <w:sz w:val="22"/>
          <w:szCs w:val="22"/>
        </w:rPr>
        <w:t>charities across the UK that together form the Wildlife Trusts. Recognised by their badger logo, each individual Wildlife Trust is an independent organisation conserving wildlife in its local area. The Trusts are membership organisations with a strong volunteering tradition. Each Trust was originally founded by dedicated volunteers with a passion to conserve their local wildlife. Acting locally and making a difference nationally.</w:t>
      </w:r>
    </w:p>
    <w:p w14:paraId="5419CF70" w14:textId="77777777" w:rsidR="0004560C" w:rsidRPr="0004560C" w:rsidRDefault="0004560C" w:rsidP="0004560C">
      <w:pPr>
        <w:rPr>
          <w:rFonts w:cs="Arial"/>
          <w:bCs/>
          <w:color w:val="058293"/>
        </w:rPr>
      </w:pPr>
    </w:p>
    <w:p w14:paraId="7D37D7B2" w14:textId="6A4FA21C" w:rsidR="0004560C" w:rsidRPr="0004560C" w:rsidRDefault="0004560C" w:rsidP="0004560C">
      <w:pPr>
        <w:pStyle w:val="NormalWeb"/>
        <w:shd w:val="clear" w:color="auto" w:fill="FFFFFF" w:themeFill="background1"/>
        <w:spacing w:before="0" w:beforeAutospacing="0" w:after="320" w:afterAutospacing="0"/>
        <w:rPr>
          <w:rFonts w:cs="Arial"/>
          <w:color w:val="000000"/>
          <w:sz w:val="22"/>
          <w:szCs w:val="22"/>
        </w:rPr>
      </w:pPr>
      <w:r w:rsidRPr="0004560C">
        <w:rPr>
          <w:rFonts w:cs="Arial"/>
          <w:color w:val="000000" w:themeColor="text1"/>
          <w:sz w:val="22"/>
          <w:szCs w:val="22"/>
        </w:rPr>
        <w:t xml:space="preserve">Durham Wildlife Trust manages </w:t>
      </w:r>
      <w:r w:rsidR="004F1DE1">
        <w:rPr>
          <w:rFonts w:cs="Arial"/>
          <w:color w:val="000000" w:themeColor="text1"/>
          <w:sz w:val="22"/>
          <w:szCs w:val="22"/>
        </w:rPr>
        <w:t>50</w:t>
      </w:r>
      <w:r w:rsidRPr="0004560C">
        <w:rPr>
          <w:rFonts w:cs="Arial"/>
          <w:color w:val="000000" w:themeColor="text1"/>
          <w:sz w:val="22"/>
          <w:szCs w:val="22"/>
        </w:rPr>
        <w:t xml:space="preserve"> nature reserves between the Tees and the Tyne. From ancient woodland and heathland to meadows, wetlands and more, the Trust has protected some of the North East’s most important wildlife sites. Today Durham Wildlife Trust continues to acquire new reserves, helping nature to recover across the landscape and bringing wildlife into the heart of our towns and cities.</w:t>
      </w:r>
    </w:p>
    <w:p w14:paraId="625AC9F6" w14:textId="77777777" w:rsidR="0004560C" w:rsidRPr="0004560C" w:rsidRDefault="0004560C" w:rsidP="0004560C">
      <w:pPr>
        <w:pStyle w:val="NormalWeb"/>
        <w:shd w:val="clear" w:color="auto" w:fill="FFFFFF" w:themeFill="background1"/>
        <w:spacing w:before="0" w:beforeAutospacing="0" w:after="320" w:afterAutospacing="0"/>
        <w:rPr>
          <w:rFonts w:cs="Arial"/>
          <w:color w:val="000000" w:themeColor="text1"/>
          <w:sz w:val="22"/>
          <w:szCs w:val="22"/>
        </w:rPr>
      </w:pPr>
      <w:r w:rsidRPr="0004560C">
        <w:rPr>
          <w:rFonts w:cs="Arial"/>
          <w:color w:val="000000" w:themeColor="text1"/>
          <w:sz w:val="22"/>
          <w:szCs w:val="22"/>
        </w:rPr>
        <w:t xml:space="preserve">Durham Wildlife Trust acts as an advocate for wildlife, inspiring individuals and communities to take action and play their part to address the ecological and climate emergency by restoring nature across our region. </w:t>
      </w:r>
    </w:p>
    <w:p w14:paraId="5002DDC6" w14:textId="77777777" w:rsidR="0004560C" w:rsidRPr="00BB4921" w:rsidRDefault="0004560C" w:rsidP="0004560C">
      <w:pPr>
        <w:rPr>
          <w:rFonts w:cs="Arial"/>
          <w:b/>
          <w:color w:val="058293"/>
          <w:sz w:val="28"/>
          <w:szCs w:val="28"/>
        </w:rPr>
      </w:pPr>
      <w:r w:rsidRPr="00BB4921">
        <w:rPr>
          <w:rFonts w:cs="Arial"/>
          <w:b/>
          <w:color w:val="058293"/>
          <w:sz w:val="28"/>
          <w:szCs w:val="28"/>
        </w:rPr>
        <w:t>We work as part of a national movement</w:t>
      </w:r>
    </w:p>
    <w:p w14:paraId="1902D4FE" w14:textId="77777777" w:rsidR="0004560C" w:rsidRPr="00BB4921" w:rsidRDefault="0004560C" w:rsidP="0004560C">
      <w:pPr>
        <w:rPr>
          <w:rFonts w:cs="Arial"/>
        </w:rPr>
      </w:pPr>
    </w:p>
    <w:p w14:paraId="1CB1C282" w14:textId="77777777" w:rsidR="0004560C" w:rsidRPr="00BB4921" w:rsidRDefault="0004560C" w:rsidP="0004560C">
      <w:pPr>
        <w:rPr>
          <w:rFonts w:cs="Arial"/>
        </w:rPr>
      </w:pPr>
      <w:r w:rsidRPr="00BB4921">
        <w:rPr>
          <w:rFonts w:cs="Arial"/>
        </w:rPr>
        <w:t xml:space="preserve">There are </w:t>
      </w:r>
      <w:r w:rsidRPr="004F1DE1">
        <w:rPr>
          <w:rFonts w:cs="Arial"/>
        </w:rPr>
        <w:t xml:space="preserve">46 </w:t>
      </w:r>
      <w:r w:rsidRPr="00BB4921">
        <w:rPr>
          <w:rFonts w:cs="Arial"/>
        </w:rPr>
        <w:t>local Wildlife Trusts across the whole of the UK, the Isle of Man and Alderney, all working for an environment rich in wildlife for everyone.</w:t>
      </w:r>
    </w:p>
    <w:p w14:paraId="6A7FAB79" w14:textId="77777777" w:rsidR="0004560C" w:rsidRPr="00BB4921" w:rsidRDefault="0004560C" w:rsidP="0004560C">
      <w:pPr>
        <w:rPr>
          <w:rFonts w:cs="Arial"/>
        </w:rPr>
      </w:pPr>
    </w:p>
    <w:p w14:paraId="3EE22E47" w14:textId="0ABAD70C" w:rsidR="0004560C" w:rsidRPr="00BB4921" w:rsidRDefault="0004560C" w:rsidP="0004560C">
      <w:pPr>
        <w:rPr>
          <w:rFonts w:cs="Arial"/>
        </w:rPr>
      </w:pPr>
      <w:r w:rsidRPr="004F1DE1">
        <w:rPr>
          <w:rFonts w:cs="Arial"/>
        </w:rPr>
        <w:t xml:space="preserve">With 850,000 </w:t>
      </w:r>
      <w:r w:rsidRPr="50763724">
        <w:rPr>
          <w:rFonts w:cs="Arial"/>
        </w:rPr>
        <w:t xml:space="preserve">members, we are the largest UK voluntary organisation dedicated to conserving the full range of the UK’s habitats and species, whether they be in the countryside, in cities, or at </w:t>
      </w:r>
      <w:r w:rsidRPr="004F1DE1">
        <w:rPr>
          <w:rFonts w:cs="Arial"/>
        </w:rPr>
        <w:t xml:space="preserve">sea. 135,000 </w:t>
      </w:r>
      <w:r w:rsidRPr="50763724">
        <w:rPr>
          <w:rFonts w:cs="Arial"/>
        </w:rPr>
        <w:t>of our members belong to our junior branch, Wildlife Watch.</w:t>
      </w:r>
    </w:p>
    <w:p w14:paraId="06163429" w14:textId="77777777" w:rsidR="0004560C" w:rsidRPr="00BB4921" w:rsidRDefault="0004560C" w:rsidP="0004560C">
      <w:pPr>
        <w:rPr>
          <w:rFonts w:cs="Arial"/>
        </w:rPr>
      </w:pPr>
    </w:p>
    <w:p w14:paraId="1CDBBE9F" w14:textId="77777777" w:rsidR="0004560C" w:rsidRPr="00BB4921" w:rsidRDefault="0004560C" w:rsidP="0004560C">
      <w:pPr>
        <w:rPr>
          <w:rFonts w:cs="Arial"/>
        </w:rPr>
      </w:pPr>
      <w:r w:rsidRPr="00BB4921">
        <w:rPr>
          <w:rFonts w:cs="Arial"/>
        </w:rPr>
        <w:t>To find out more…</w:t>
      </w:r>
    </w:p>
    <w:p w14:paraId="352C964E" w14:textId="77777777" w:rsidR="0004560C" w:rsidRPr="00BB4921" w:rsidRDefault="0004560C" w:rsidP="0004560C">
      <w:pPr>
        <w:rPr>
          <w:rFonts w:cs="Arial"/>
        </w:rPr>
      </w:pPr>
    </w:p>
    <w:p w14:paraId="0A8EFF30" w14:textId="77777777" w:rsidR="0004560C" w:rsidRPr="00BB4921" w:rsidRDefault="0004560C" w:rsidP="0004560C">
      <w:pPr>
        <w:rPr>
          <w:rFonts w:cs="Arial"/>
        </w:rPr>
      </w:pPr>
      <w:r>
        <w:rPr>
          <w:rStyle w:val="Hyperlink"/>
          <w:rFonts w:cs="Arial"/>
        </w:rPr>
        <w:t>www.durhamwt.co.uk</w:t>
      </w:r>
    </w:p>
    <w:p w14:paraId="2AE0878A" w14:textId="77777777" w:rsidR="0004560C" w:rsidRDefault="00461B78" w:rsidP="0004560C">
      <w:pPr>
        <w:rPr>
          <w:rFonts w:cs="Arial"/>
        </w:rPr>
      </w:pPr>
      <w:hyperlink r:id="rId15" w:history="1">
        <w:r w:rsidR="0004560C" w:rsidRPr="00D77B07">
          <w:rPr>
            <w:rStyle w:val="Hyperlink"/>
            <w:rFonts w:cs="Arial"/>
          </w:rPr>
          <w:t>www.wildlifetrusts.org</w:t>
        </w:r>
      </w:hyperlink>
    </w:p>
    <w:p w14:paraId="064E8044" w14:textId="77777777" w:rsidR="00946CA1" w:rsidRDefault="00946CA1" w:rsidP="00946CA1">
      <w:pPr>
        <w:spacing w:before="60"/>
        <w:ind w:left="-85"/>
        <w:rPr>
          <w:rFonts w:ascii="Arial" w:hAnsi="Arial" w:cs="Arial"/>
          <w:color w:val="009999"/>
        </w:rPr>
      </w:pPr>
    </w:p>
    <w:p w14:paraId="08B3E30C" w14:textId="77777777" w:rsidR="00946CA1" w:rsidRDefault="00946CA1" w:rsidP="00946CA1">
      <w:pPr>
        <w:pStyle w:val="ListParagraph"/>
        <w:spacing w:before="60"/>
        <w:ind w:left="275"/>
        <w:rPr>
          <w:rFonts w:ascii="Arial" w:hAnsi="Arial" w:cs="Arial"/>
        </w:rPr>
      </w:pPr>
    </w:p>
    <w:p w14:paraId="7B6C9D68" w14:textId="10AF7A0D" w:rsidR="00F6426D" w:rsidRDefault="00F6426D" w:rsidP="00946CA1">
      <w:pPr>
        <w:spacing w:before="60"/>
        <w:rPr>
          <w:rFonts w:ascii="Arial" w:hAnsi="Arial" w:cs="Arial"/>
          <w:color w:val="009999"/>
        </w:rPr>
      </w:pPr>
    </w:p>
    <w:p w14:paraId="36265239" w14:textId="77777777" w:rsidR="00212197" w:rsidRPr="00260AC5" w:rsidRDefault="00212197" w:rsidP="00E240A3">
      <w:pPr>
        <w:autoSpaceDE w:val="0"/>
        <w:autoSpaceDN w:val="0"/>
        <w:adjustRightInd w:val="0"/>
        <w:spacing w:after="0"/>
        <w:rPr>
          <w:rFonts w:ascii="Arial" w:hAnsi="Arial" w:cs="Arial"/>
          <w:sz w:val="20"/>
          <w:szCs w:val="20"/>
        </w:rPr>
      </w:pPr>
    </w:p>
    <w:p w14:paraId="3C63AEB0" w14:textId="77777777" w:rsidR="00B467F9" w:rsidRDefault="003F2670" w:rsidP="00B77561">
      <w:pPr>
        <w:pStyle w:val="Heading2"/>
        <w:rPr>
          <w:rFonts w:asciiTheme="minorHAnsi" w:hAnsiTheme="minorHAnsi" w:cstheme="minorHAnsi"/>
          <w:color w:val="31849B" w:themeColor="accent5" w:themeShade="BF"/>
        </w:rPr>
      </w:pPr>
      <w:bookmarkStart w:id="2" w:name="_Toc525302170"/>
      <w:r w:rsidRPr="0004560C">
        <w:rPr>
          <w:rFonts w:asciiTheme="minorHAnsi" w:hAnsiTheme="minorHAnsi" w:cstheme="minorHAnsi"/>
          <w:color w:val="31849B" w:themeColor="accent5" w:themeShade="BF"/>
        </w:rPr>
        <w:t>Invitation to T</w:t>
      </w:r>
      <w:r w:rsidR="00B467F9" w:rsidRPr="0004560C">
        <w:rPr>
          <w:rFonts w:asciiTheme="minorHAnsi" w:hAnsiTheme="minorHAnsi" w:cstheme="minorHAnsi"/>
          <w:color w:val="31849B" w:themeColor="accent5" w:themeShade="BF"/>
        </w:rPr>
        <w:t>ender</w:t>
      </w:r>
      <w:bookmarkEnd w:id="2"/>
      <w:r w:rsidR="00B467F9" w:rsidRPr="0004560C">
        <w:rPr>
          <w:rFonts w:asciiTheme="minorHAnsi" w:hAnsiTheme="minorHAnsi" w:cstheme="minorHAnsi"/>
          <w:color w:val="31849B" w:themeColor="accent5" w:themeShade="BF"/>
        </w:rPr>
        <w:t xml:space="preserve"> </w:t>
      </w:r>
    </w:p>
    <w:p w14:paraId="43617F40" w14:textId="77777777" w:rsidR="0004560C" w:rsidRPr="0004560C" w:rsidRDefault="0004560C" w:rsidP="0004560C"/>
    <w:p w14:paraId="71A9F7E9" w14:textId="77777777" w:rsidR="005C2D3B" w:rsidRPr="00E14893" w:rsidRDefault="005C2D3B" w:rsidP="005C2D3B">
      <w:pPr>
        <w:spacing w:after="0"/>
        <w:rPr>
          <w:rFonts w:asciiTheme="majorHAnsi" w:hAnsiTheme="majorHAnsi" w:cstheme="majorHAnsi"/>
        </w:rPr>
      </w:pPr>
      <w:r w:rsidRPr="009206D9">
        <w:rPr>
          <w:rFonts w:ascii="Arial" w:hAnsi="Arial" w:cs="Arial"/>
        </w:rPr>
        <w:t xml:space="preserve">Durham </w:t>
      </w:r>
      <w:r w:rsidRPr="00E14893">
        <w:rPr>
          <w:rFonts w:asciiTheme="majorHAnsi" w:hAnsiTheme="majorHAnsi" w:cstheme="majorHAnsi"/>
        </w:rPr>
        <w:t xml:space="preserve">Wildlife Trust (DWT) invites tenders for the works specified in this document. </w:t>
      </w:r>
    </w:p>
    <w:p w14:paraId="5A8A6E05" w14:textId="77777777" w:rsidR="005C2D3B" w:rsidRPr="00E14893" w:rsidRDefault="005C2D3B" w:rsidP="005C2D3B">
      <w:pPr>
        <w:spacing w:after="0"/>
        <w:rPr>
          <w:rFonts w:asciiTheme="majorHAnsi" w:hAnsiTheme="majorHAnsi" w:cstheme="majorHAnsi"/>
        </w:rPr>
      </w:pPr>
    </w:p>
    <w:p w14:paraId="68C01DBE" w14:textId="7AE8AC01" w:rsidR="00EE6C18" w:rsidRPr="00E14893" w:rsidRDefault="005C2D3B" w:rsidP="00E53AE2">
      <w:pPr>
        <w:pStyle w:val="ListParagraph"/>
        <w:numPr>
          <w:ilvl w:val="0"/>
          <w:numId w:val="28"/>
        </w:numPr>
        <w:spacing w:after="0"/>
        <w:rPr>
          <w:rFonts w:asciiTheme="majorHAnsi" w:eastAsia="Calibri" w:hAnsiTheme="majorHAnsi" w:cstheme="majorHAnsi"/>
        </w:rPr>
      </w:pPr>
      <w:r w:rsidRPr="00E14893">
        <w:rPr>
          <w:rFonts w:asciiTheme="majorHAnsi" w:hAnsiTheme="majorHAnsi" w:cstheme="majorHAnsi"/>
        </w:rPr>
        <w:t xml:space="preserve">DWT is seeking to appoint a </w:t>
      </w:r>
      <w:r w:rsidR="00203FC4" w:rsidRPr="00E14893">
        <w:rPr>
          <w:rFonts w:asciiTheme="majorHAnsi" w:hAnsiTheme="majorHAnsi" w:cstheme="majorHAnsi"/>
        </w:rPr>
        <w:t xml:space="preserve">vessel provider </w:t>
      </w:r>
      <w:r w:rsidR="00C1226D" w:rsidRPr="00E14893">
        <w:rPr>
          <w:rFonts w:asciiTheme="majorHAnsi" w:hAnsiTheme="majorHAnsi" w:cstheme="majorHAnsi"/>
        </w:rPr>
        <w:t>for the regular charter of a</w:t>
      </w:r>
      <w:r w:rsidR="007577ED" w:rsidRPr="00E14893">
        <w:rPr>
          <w:rFonts w:asciiTheme="majorHAnsi" w:hAnsiTheme="majorHAnsi" w:cstheme="majorHAnsi"/>
        </w:rPr>
        <w:t xml:space="preserve"> </w:t>
      </w:r>
      <w:r w:rsidR="00203FC4" w:rsidRPr="00E14893">
        <w:rPr>
          <w:rFonts w:asciiTheme="majorHAnsi" w:hAnsiTheme="majorHAnsi" w:cstheme="majorHAnsi"/>
        </w:rPr>
        <w:t xml:space="preserve">workboat or survey vessel to support the inspection and recovery of scientific equipment and </w:t>
      </w:r>
      <w:proofErr w:type="spellStart"/>
      <w:r w:rsidR="00203FC4" w:rsidRPr="00E14893">
        <w:rPr>
          <w:rFonts w:asciiTheme="majorHAnsi" w:hAnsiTheme="majorHAnsi" w:cstheme="majorHAnsi"/>
        </w:rPr>
        <w:t>Kelpedo</w:t>
      </w:r>
      <w:r w:rsidR="00203FC4" w:rsidRPr="00E14893">
        <w:rPr>
          <w:rFonts w:asciiTheme="majorHAnsi" w:hAnsiTheme="majorHAnsi" w:cstheme="majorHAnsi"/>
          <w:vertAlign w:val="superscript"/>
        </w:rPr>
        <w:t>TM</w:t>
      </w:r>
      <w:proofErr w:type="spellEnd"/>
      <w:r w:rsidR="00203FC4" w:rsidRPr="00E14893">
        <w:rPr>
          <w:rFonts w:asciiTheme="majorHAnsi" w:hAnsiTheme="majorHAnsi" w:cstheme="majorHAnsi"/>
          <w:vertAlign w:val="superscript"/>
        </w:rPr>
        <w:t xml:space="preserve"> </w:t>
      </w:r>
      <w:r w:rsidR="00203FC4" w:rsidRPr="00E14893">
        <w:rPr>
          <w:rFonts w:asciiTheme="majorHAnsi" w:hAnsiTheme="majorHAnsi" w:cstheme="majorHAnsi"/>
        </w:rPr>
        <w:t>seaweed units, and associated activities, at a nearshore sensor array</w:t>
      </w:r>
      <w:r w:rsidR="00EE6C18" w:rsidRPr="00E14893">
        <w:rPr>
          <w:rFonts w:asciiTheme="majorHAnsi" w:eastAsia="Arial" w:hAnsiTheme="majorHAnsi" w:cstheme="majorHAnsi"/>
        </w:rPr>
        <w:t>.</w:t>
      </w:r>
    </w:p>
    <w:p w14:paraId="15A7FD60" w14:textId="552FAA00" w:rsidR="00E464FE" w:rsidRPr="00E14893" w:rsidRDefault="00E464FE" w:rsidP="00EE6C18">
      <w:pPr>
        <w:spacing w:after="0"/>
        <w:rPr>
          <w:rFonts w:asciiTheme="majorHAnsi" w:hAnsiTheme="majorHAnsi" w:cstheme="majorHAnsi"/>
        </w:rPr>
      </w:pPr>
    </w:p>
    <w:p w14:paraId="4B2D78FB" w14:textId="77777777" w:rsidR="005C2D3B" w:rsidRPr="00E14893" w:rsidRDefault="005C2D3B" w:rsidP="005C2D3B">
      <w:pPr>
        <w:pStyle w:val="ListParagraph"/>
        <w:numPr>
          <w:ilvl w:val="0"/>
          <w:numId w:val="11"/>
        </w:numPr>
        <w:spacing w:after="0"/>
        <w:rPr>
          <w:rFonts w:asciiTheme="majorHAnsi" w:hAnsiTheme="majorHAnsi" w:cstheme="majorHAnsi"/>
        </w:rPr>
      </w:pPr>
      <w:r w:rsidRPr="00E14893">
        <w:rPr>
          <w:rFonts w:asciiTheme="majorHAnsi" w:hAnsiTheme="majorHAnsi" w:cstheme="majorHAnsi"/>
        </w:rPr>
        <w:t>Tenderers are advised to read the documents carefully to ensure that they are familiar with the nature and content of their obligations if their tender is accepted.</w:t>
      </w:r>
    </w:p>
    <w:p w14:paraId="47CBF1F1" w14:textId="77777777" w:rsidR="009206D9" w:rsidRPr="00E14893" w:rsidRDefault="009206D9" w:rsidP="005C2D3B">
      <w:pPr>
        <w:spacing w:after="0"/>
        <w:rPr>
          <w:rFonts w:asciiTheme="majorHAnsi" w:hAnsiTheme="majorHAnsi" w:cstheme="majorHAnsi"/>
        </w:rPr>
      </w:pPr>
    </w:p>
    <w:p w14:paraId="760D7ED8" w14:textId="77777777" w:rsidR="00590570" w:rsidRPr="00E14893" w:rsidRDefault="00B467F9" w:rsidP="00307DE6">
      <w:pPr>
        <w:spacing w:after="0"/>
        <w:rPr>
          <w:rFonts w:asciiTheme="majorHAnsi" w:hAnsiTheme="majorHAnsi" w:cstheme="majorHAnsi"/>
        </w:rPr>
      </w:pPr>
      <w:r w:rsidRPr="00E14893">
        <w:rPr>
          <w:rFonts w:asciiTheme="majorHAnsi" w:hAnsiTheme="majorHAnsi" w:cstheme="majorHAnsi"/>
        </w:rPr>
        <w:t>Tenderers can clarify any points of doubt or difficulty by contacting</w:t>
      </w:r>
      <w:r w:rsidR="00590570" w:rsidRPr="00E14893">
        <w:rPr>
          <w:rFonts w:asciiTheme="majorHAnsi" w:hAnsiTheme="majorHAnsi" w:cstheme="majorHAnsi"/>
        </w:rPr>
        <w:t>:</w:t>
      </w:r>
    </w:p>
    <w:p w14:paraId="7EC80B91" w14:textId="6FC4D218" w:rsidR="00590570" w:rsidRPr="00E14893" w:rsidRDefault="006A236B" w:rsidP="00307DE6">
      <w:pPr>
        <w:spacing w:after="0"/>
        <w:rPr>
          <w:rFonts w:asciiTheme="majorHAnsi" w:hAnsiTheme="majorHAnsi" w:cstheme="majorHAnsi"/>
        </w:rPr>
      </w:pPr>
      <w:r w:rsidRPr="00E14893">
        <w:rPr>
          <w:rFonts w:asciiTheme="majorHAnsi" w:hAnsiTheme="majorHAnsi" w:cstheme="majorHAnsi"/>
        </w:rPr>
        <w:t>Mar</w:t>
      </w:r>
      <w:r w:rsidR="007B1616" w:rsidRPr="00E14893">
        <w:rPr>
          <w:rFonts w:asciiTheme="majorHAnsi" w:hAnsiTheme="majorHAnsi" w:cstheme="majorHAnsi"/>
        </w:rPr>
        <w:t>tina Bristow</w:t>
      </w:r>
      <w:r w:rsidR="00212197" w:rsidRPr="00E14893">
        <w:rPr>
          <w:rFonts w:asciiTheme="majorHAnsi" w:hAnsiTheme="majorHAnsi" w:cstheme="majorHAnsi"/>
        </w:rPr>
        <w:t>, Durham Wildlife Trust</w:t>
      </w:r>
      <w:r w:rsidR="00AA2DBC" w:rsidRPr="00E14893">
        <w:rPr>
          <w:rFonts w:asciiTheme="majorHAnsi" w:hAnsiTheme="majorHAnsi" w:cstheme="majorHAnsi"/>
        </w:rPr>
        <w:t xml:space="preserve">, Tel: </w:t>
      </w:r>
      <w:r w:rsidR="007A57ED" w:rsidRPr="00E14893">
        <w:rPr>
          <w:rFonts w:asciiTheme="majorHAnsi" w:hAnsiTheme="majorHAnsi" w:cstheme="majorHAnsi"/>
        </w:rPr>
        <w:t>0191 584 3112</w:t>
      </w:r>
    </w:p>
    <w:p w14:paraId="5B70B77B" w14:textId="1A453A3E" w:rsidR="009E2A75" w:rsidRPr="00307DE6" w:rsidRDefault="00590570" w:rsidP="00307DE6">
      <w:pPr>
        <w:spacing w:after="0"/>
        <w:rPr>
          <w:rFonts w:cstheme="minorHAnsi"/>
        </w:rPr>
      </w:pPr>
      <w:r w:rsidRPr="00307DE6">
        <w:rPr>
          <w:rFonts w:cstheme="minorHAnsi"/>
        </w:rPr>
        <w:t>Email</w:t>
      </w:r>
      <w:r w:rsidR="00AA2DBC" w:rsidRPr="00307DE6">
        <w:rPr>
          <w:rFonts w:cstheme="minorHAnsi"/>
        </w:rPr>
        <w:t>:</w:t>
      </w:r>
      <w:r w:rsidRPr="00307DE6">
        <w:rPr>
          <w:rFonts w:cstheme="minorHAnsi"/>
        </w:rPr>
        <w:t xml:space="preserve"> </w:t>
      </w:r>
      <w:r w:rsidR="009E2A75" w:rsidRPr="00307DE6">
        <w:rPr>
          <w:rFonts w:cstheme="minorHAnsi"/>
        </w:rPr>
        <w:t xml:space="preserve"> </w:t>
      </w:r>
      <w:r w:rsidR="007B1616">
        <w:rPr>
          <w:rFonts w:cstheme="minorHAnsi"/>
        </w:rPr>
        <w:t>mbristow</w:t>
      </w:r>
      <w:r w:rsidR="00AA2DBC" w:rsidRPr="00307DE6">
        <w:rPr>
          <w:rFonts w:cstheme="minorHAnsi"/>
        </w:rPr>
        <w:t>@durhamwt.co.uk</w:t>
      </w:r>
    </w:p>
    <w:p w14:paraId="3EFFC0AB" w14:textId="77777777" w:rsidR="00E83425" w:rsidRDefault="00E83425" w:rsidP="00EB7CEB">
      <w:pPr>
        <w:pStyle w:val="ListParagraph"/>
        <w:rPr>
          <w:rFonts w:ascii="Arial" w:hAnsi="Arial" w:cs="Arial"/>
          <w:sz w:val="20"/>
          <w:szCs w:val="20"/>
        </w:rPr>
      </w:pPr>
    </w:p>
    <w:p w14:paraId="478C1DBA" w14:textId="66E3173E" w:rsidR="00363B92" w:rsidRDefault="00363B92" w:rsidP="00EB7CEB">
      <w:pPr>
        <w:pStyle w:val="ListParagraph"/>
        <w:rPr>
          <w:rFonts w:ascii="Arial" w:hAnsi="Arial" w:cs="Arial"/>
          <w:sz w:val="20"/>
          <w:szCs w:val="20"/>
        </w:rPr>
      </w:pPr>
    </w:p>
    <w:p w14:paraId="30FF81C3" w14:textId="31337CE6" w:rsidR="00C1226D" w:rsidRDefault="00C1226D" w:rsidP="00EB7CEB">
      <w:pPr>
        <w:pStyle w:val="ListParagraph"/>
        <w:rPr>
          <w:rFonts w:ascii="Arial" w:hAnsi="Arial" w:cs="Arial"/>
          <w:sz w:val="20"/>
          <w:szCs w:val="20"/>
        </w:rPr>
      </w:pPr>
    </w:p>
    <w:p w14:paraId="748F3D2E" w14:textId="68E68514" w:rsidR="00780FBB" w:rsidRDefault="003F2670" w:rsidP="007A5500">
      <w:pPr>
        <w:pStyle w:val="Heading2"/>
        <w:rPr>
          <w:rFonts w:asciiTheme="minorHAnsi" w:eastAsia="Arial" w:hAnsiTheme="minorHAnsi" w:cstheme="minorHAnsi"/>
          <w:color w:val="31849B" w:themeColor="accent5" w:themeShade="BF"/>
        </w:rPr>
      </w:pPr>
      <w:r w:rsidRPr="00307DE6">
        <w:rPr>
          <w:rFonts w:asciiTheme="minorHAnsi" w:eastAsia="Arial" w:hAnsiTheme="minorHAnsi" w:cstheme="minorHAnsi"/>
          <w:color w:val="31849B" w:themeColor="accent5" w:themeShade="BF"/>
        </w:rPr>
        <w:t>Context and Outline of Work R</w:t>
      </w:r>
      <w:r w:rsidR="00E83425" w:rsidRPr="00307DE6">
        <w:rPr>
          <w:rFonts w:asciiTheme="minorHAnsi" w:eastAsia="Arial" w:hAnsiTheme="minorHAnsi" w:cstheme="minorHAnsi"/>
          <w:color w:val="31849B" w:themeColor="accent5" w:themeShade="BF"/>
        </w:rPr>
        <w:t xml:space="preserve">equired </w:t>
      </w:r>
    </w:p>
    <w:p w14:paraId="73FE0AD6" w14:textId="77777777" w:rsidR="00307DE6" w:rsidRPr="00307DE6" w:rsidRDefault="00307DE6" w:rsidP="00307DE6"/>
    <w:p w14:paraId="3172017E" w14:textId="02CBFE5C" w:rsidR="00992233" w:rsidRPr="00092039" w:rsidRDefault="005C2D3B" w:rsidP="005C2D3B">
      <w:pPr>
        <w:pStyle w:val="paragraph"/>
        <w:spacing w:before="0" w:beforeAutospacing="0" w:after="0" w:afterAutospacing="0"/>
        <w:jc w:val="both"/>
        <w:textAlignment w:val="baseline"/>
        <w:rPr>
          <w:rFonts w:asciiTheme="minorHAnsi" w:hAnsiTheme="minorHAnsi" w:cstheme="minorHAnsi"/>
          <w:color w:val="E36C0A" w:themeColor="accent6" w:themeShade="BF"/>
          <w:sz w:val="22"/>
          <w:szCs w:val="22"/>
        </w:rPr>
      </w:pPr>
      <w:r>
        <w:rPr>
          <w:rFonts w:asciiTheme="minorHAnsi" w:hAnsiTheme="minorHAnsi" w:cstheme="minorHAnsi"/>
          <w:sz w:val="22"/>
          <w:szCs w:val="22"/>
        </w:rPr>
        <w:t>The successful applicant will</w:t>
      </w:r>
      <w:r w:rsidR="00092039">
        <w:rPr>
          <w:rFonts w:asciiTheme="minorHAnsi" w:hAnsiTheme="minorHAnsi" w:cstheme="minorHAnsi"/>
          <w:sz w:val="22"/>
          <w:szCs w:val="22"/>
        </w:rPr>
        <w:t xml:space="preserve"> </w:t>
      </w:r>
      <w:r w:rsidR="00092039" w:rsidRPr="007B1616">
        <w:rPr>
          <w:rFonts w:asciiTheme="majorHAnsi" w:hAnsiTheme="majorHAnsi" w:cstheme="majorHAnsi"/>
          <w:sz w:val="22"/>
          <w:szCs w:val="22"/>
        </w:rPr>
        <w:t xml:space="preserve">provide a charter vessel and crew to support the inspection and recovery of scientific instrumentation and </w:t>
      </w:r>
      <w:proofErr w:type="spellStart"/>
      <w:r w:rsidR="00092039" w:rsidRPr="007B1616">
        <w:rPr>
          <w:rFonts w:asciiTheme="majorHAnsi" w:hAnsiTheme="majorHAnsi" w:cstheme="majorHAnsi"/>
          <w:sz w:val="22"/>
          <w:szCs w:val="22"/>
        </w:rPr>
        <w:t>Kelpedo</w:t>
      </w:r>
      <w:r w:rsidR="00092039" w:rsidRPr="007B1616">
        <w:rPr>
          <w:rFonts w:asciiTheme="majorHAnsi" w:hAnsiTheme="majorHAnsi" w:cstheme="majorHAnsi"/>
          <w:sz w:val="22"/>
          <w:szCs w:val="22"/>
          <w:vertAlign w:val="superscript"/>
        </w:rPr>
        <w:t>TM</w:t>
      </w:r>
      <w:proofErr w:type="spellEnd"/>
      <w:r w:rsidR="00092039" w:rsidRPr="007B1616">
        <w:rPr>
          <w:rFonts w:asciiTheme="majorHAnsi" w:hAnsiTheme="majorHAnsi" w:cstheme="majorHAnsi"/>
          <w:sz w:val="22"/>
          <w:szCs w:val="22"/>
          <w:vertAlign w:val="superscript"/>
        </w:rPr>
        <w:t xml:space="preserve"> </w:t>
      </w:r>
      <w:r w:rsidR="00092039" w:rsidRPr="007B1616">
        <w:rPr>
          <w:rFonts w:asciiTheme="majorHAnsi" w:hAnsiTheme="majorHAnsi" w:cstheme="majorHAnsi"/>
          <w:sz w:val="22"/>
          <w:szCs w:val="22"/>
        </w:rPr>
        <w:t>seaweed units at the Stronger Shores Nearshore Sensor Array</w:t>
      </w:r>
      <w:r w:rsidR="007914A0" w:rsidRPr="007B1616">
        <w:rPr>
          <w:rFonts w:asciiTheme="majorHAnsi" w:hAnsiTheme="majorHAnsi" w:cstheme="majorHAnsi"/>
          <w:sz w:val="22"/>
          <w:szCs w:val="22"/>
        </w:rPr>
        <w:t xml:space="preserve">, operating out of </w:t>
      </w:r>
      <w:proofErr w:type="spellStart"/>
      <w:r w:rsidR="007914A0" w:rsidRPr="007B1616">
        <w:rPr>
          <w:rFonts w:asciiTheme="majorHAnsi" w:hAnsiTheme="majorHAnsi" w:cstheme="majorHAnsi"/>
          <w:sz w:val="22"/>
          <w:szCs w:val="22"/>
        </w:rPr>
        <w:t>Seaham</w:t>
      </w:r>
      <w:proofErr w:type="spellEnd"/>
      <w:r w:rsidR="007914A0" w:rsidRPr="007B1616">
        <w:rPr>
          <w:rFonts w:asciiTheme="majorHAnsi" w:hAnsiTheme="majorHAnsi" w:cstheme="majorHAnsi"/>
          <w:sz w:val="22"/>
          <w:szCs w:val="22"/>
        </w:rPr>
        <w:t xml:space="preserve"> harbour</w:t>
      </w:r>
      <w:r w:rsidR="00092039" w:rsidRPr="007B1616">
        <w:rPr>
          <w:rFonts w:asciiTheme="majorHAnsi" w:hAnsiTheme="majorHAnsi" w:cstheme="majorHAnsi"/>
          <w:sz w:val="22"/>
          <w:szCs w:val="22"/>
        </w:rPr>
        <w:t>.</w:t>
      </w:r>
      <w:r w:rsidR="007A57ED" w:rsidRPr="007B1616">
        <w:rPr>
          <w:rFonts w:asciiTheme="minorHAnsi" w:hAnsiTheme="minorHAnsi" w:cstheme="minorHAnsi"/>
          <w:sz w:val="22"/>
          <w:szCs w:val="22"/>
        </w:rPr>
        <w:t xml:space="preserve"> </w:t>
      </w:r>
    </w:p>
    <w:p w14:paraId="6385808E" w14:textId="77777777" w:rsidR="00992233" w:rsidRPr="007B1616" w:rsidRDefault="00992233" w:rsidP="005C2D3B">
      <w:pPr>
        <w:pStyle w:val="paragraph"/>
        <w:spacing w:before="0" w:beforeAutospacing="0" w:after="0" w:afterAutospacing="0"/>
        <w:jc w:val="both"/>
        <w:textAlignment w:val="baseline"/>
        <w:rPr>
          <w:rFonts w:asciiTheme="minorHAnsi" w:hAnsiTheme="minorHAnsi" w:cstheme="minorHAnsi"/>
          <w:sz w:val="22"/>
          <w:szCs w:val="22"/>
        </w:rPr>
      </w:pPr>
    </w:p>
    <w:p w14:paraId="77D2B7CF" w14:textId="223C4A15" w:rsidR="00992233" w:rsidRPr="007B1616" w:rsidRDefault="00992233" w:rsidP="00992233">
      <w:pPr>
        <w:pStyle w:val="paragraph"/>
        <w:spacing w:before="0" w:beforeAutospacing="0" w:after="0" w:afterAutospacing="0"/>
        <w:jc w:val="both"/>
        <w:textAlignment w:val="baseline"/>
        <w:rPr>
          <w:rFonts w:asciiTheme="minorHAnsi" w:hAnsiTheme="minorHAnsi" w:cstheme="minorHAnsi"/>
          <w:sz w:val="22"/>
          <w:szCs w:val="22"/>
        </w:rPr>
      </w:pPr>
      <w:r w:rsidRPr="007B1616">
        <w:rPr>
          <w:rFonts w:asciiTheme="minorHAnsi" w:hAnsiTheme="minorHAnsi" w:cstheme="minorHAnsi"/>
          <w:sz w:val="22"/>
          <w:szCs w:val="22"/>
        </w:rPr>
        <w:t xml:space="preserve">The </w:t>
      </w:r>
      <w:r w:rsidR="007B1616">
        <w:rPr>
          <w:rFonts w:asciiTheme="minorHAnsi" w:hAnsiTheme="minorHAnsi" w:cstheme="minorHAnsi"/>
          <w:sz w:val="22"/>
          <w:szCs w:val="22"/>
        </w:rPr>
        <w:t xml:space="preserve">vessel charter is required to </w:t>
      </w:r>
      <w:r w:rsidR="00203FC4" w:rsidRPr="007B1616">
        <w:rPr>
          <w:rFonts w:asciiTheme="minorHAnsi" w:hAnsiTheme="minorHAnsi" w:cstheme="minorHAnsi"/>
          <w:sz w:val="22"/>
          <w:szCs w:val="22"/>
        </w:rPr>
        <w:t>meet t</w:t>
      </w:r>
      <w:r w:rsidR="007B1616">
        <w:rPr>
          <w:rFonts w:asciiTheme="minorHAnsi" w:hAnsiTheme="minorHAnsi" w:cstheme="minorHAnsi"/>
          <w:sz w:val="22"/>
          <w:szCs w:val="22"/>
        </w:rPr>
        <w:t>he following specification</w:t>
      </w:r>
      <w:r w:rsidR="00FF7086" w:rsidRPr="007B1616">
        <w:rPr>
          <w:rFonts w:asciiTheme="minorHAnsi" w:hAnsiTheme="minorHAnsi" w:cstheme="minorHAnsi"/>
          <w:sz w:val="22"/>
          <w:szCs w:val="22"/>
        </w:rPr>
        <w:t>:</w:t>
      </w:r>
    </w:p>
    <w:p w14:paraId="54494D4A" w14:textId="2112F891" w:rsidR="00992233" w:rsidRDefault="00992233" w:rsidP="00992233">
      <w:pPr>
        <w:pStyle w:val="paragraph"/>
        <w:spacing w:before="0" w:beforeAutospacing="0" w:after="0" w:afterAutospacing="0"/>
        <w:jc w:val="both"/>
        <w:textAlignment w:val="baseline"/>
        <w:rPr>
          <w:rFonts w:asciiTheme="minorHAnsi" w:hAnsiTheme="minorHAnsi" w:cstheme="minorHAnsi"/>
          <w:sz w:val="22"/>
          <w:szCs w:val="22"/>
        </w:rPr>
      </w:pPr>
    </w:p>
    <w:tbl>
      <w:tblPr>
        <w:tblW w:w="9493" w:type="dxa"/>
        <w:tblLayout w:type="fixed"/>
        <w:tblCellMar>
          <w:top w:w="15" w:type="dxa"/>
          <w:left w:w="15" w:type="dxa"/>
          <w:bottom w:w="15" w:type="dxa"/>
          <w:right w:w="15" w:type="dxa"/>
        </w:tblCellMar>
        <w:tblLook w:val="0480" w:firstRow="0" w:lastRow="0" w:firstColumn="1" w:lastColumn="0" w:noHBand="0" w:noVBand="1"/>
      </w:tblPr>
      <w:tblGrid>
        <w:gridCol w:w="3114"/>
        <w:gridCol w:w="6379"/>
      </w:tblGrid>
      <w:tr w:rsidR="00F54395" w:rsidRPr="007914A0" w14:paraId="615EE274" w14:textId="77777777" w:rsidTr="00F54395">
        <w:trPr>
          <w:divId w:val="1471627033"/>
          <w:trHeight w:val="300"/>
        </w:trPr>
        <w:tc>
          <w:tcPr>
            <w:tcW w:w="3114" w:type="dxa"/>
            <w:tcBorders>
              <w:top w:val="single" w:sz="4" w:space="0" w:color="505050"/>
              <w:left w:val="single" w:sz="4" w:space="0" w:color="505050"/>
              <w:bottom w:val="single" w:sz="4" w:space="0" w:color="505050"/>
              <w:right w:val="single" w:sz="4" w:space="0" w:color="505050"/>
            </w:tcBorders>
            <w:noWrap/>
            <w:vAlign w:val="bottom"/>
            <w:hideMark/>
          </w:tcPr>
          <w:p w14:paraId="1B7959E7" w14:textId="77777777" w:rsidR="00F54395" w:rsidRDefault="007914A0" w:rsidP="00E14893">
            <w:pPr>
              <w:pStyle w:val="ListParagraph"/>
              <w:numPr>
                <w:ilvl w:val="0"/>
                <w:numId w:val="30"/>
              </w:numPr>
              <w:ind w:left="262" w:hanging="262"/>
              <w:jc w:val="left"/>
              <w:rPr>
                <w:rFonts w:asciiTheme="majorHAnsi" w:eastAsia="Times New Roman" w:hAnsiTheme="majorHAnsi" w:cstheme="majorHAnsi"/>
                <w:sz w:val="20"/>
                <w:szCs w:val="20"/>
              </w:rPr>
            </w:pPr>
            <w:r w:rsidRPr="007B1616">
              <w:rPr>
                <w:rFonts w:asciiTheme="majorHAnsi" w:eastAsia="Times New Roman" w:hAnsiTheme="majorHAnsi" w:cstheme="majorHAnsi"/>
                <w:sz w:val="20"/>
                <w:szCs w:val="20"/>
              </w:rPr>
              <w:t>Vessel specification</w:t>
            </w:r>
          </w:p>
          <w:p w14:paraId="1E533207" w14:textId="77777777" w:rsidR="00E14893" w:rsidRDefault="00E14893" w:rsidP="00E14893">
            <w:pPr>
              <w:rPr>
                <w:rFonts w:asciiTheme="majorHAnsi" w:eastAsia="Times New Roman" w:hAnsiTheme="majorHAnsi" w:cstheme="majorHAnsi"/>
                <w:sz w:val="20"/>
                <w:szCs w:val="20"/>
              </w:rPr>
            </w:pPr>
          </w:p>
          <w:p w14:paraId="184A9D4D" w14:textId="77777777" w:rsidR="00E14893" w:rsidRDefault="00E14893" w:rsidP="00E14893">
            <w:pPr>
              <w:rPr>
                <w:rFonts w:asciiTheme="majorHAnsi" w:eastAsia="Times New Roman" w:hAnsiTheme="majorHAnsi" w:cstheme="majorHAnsi"/>
                <w:sz w:val="20"/>
                <w:szCs w:val="20"/>
              </w:rPr>
            </w:pPr>
          </w:p>
          <w:p w14:paraId="4CDB6CDD" w14:textId="77777777" w:rsidR="00E14893" w:rsidRDefault="00E14893" w:rsidP="00E14893">
            <w:pPr>
              <w:rPr>
                <w:rFonts w:asciiTheme="majorHAnsi" w:eastAsia="Times New Roman" w:hAnsiTheme="majorHAnsi" w:cstheme="majorHAnsi"/>
                <w:sz w:val="20"/>
                <w:szCs w:val="20"/>
              </w:rPr>
            </w:pPr>
          </w:p>
          <w:p w14:paraId="3D5A0799" w14:textId="77777777" w:rsidR="00E14893" w:rsidRDefault="00E14893" w:rsidP="00E14893">
            <w:pPr>
              <w:rPr>
                <w:rFonts w:asciiTheme="majorHAnsi" w:eastAsia="Times New Roman" w:hAnsiTheme="majorHAnsi" w:cstheme="majorHAnsi"/>
                <w:sz w:val="20"/>
                <w:szCs w:val="20"/>
              </w:rPr>
            </w:pPr>
          </w:p>
          <w:p w14:paraId="09D113F1" w14:textId="77777777" w:rsidR="00E14893" w:rsidRDefault="00E14893" w:rsidP="00E14893">
            <w:pPr>
              <w:rPr>
                <w:rFonts w:asciiTheme="majorHAnsi" w:eastAsia="Times New Roman" w:hAnsiTheme="majorHAnsi" w:cstheme="majorHAnsi"/>
                <w:sz w:val="20"/>
                <w:szCs w:val="20"/>
              </w:rPr>
            </w:pPr>
          </w:p>
          <w:p w14:paraId="0421C71B" w14:textId="77777777" w:rsidR="00E14893" w:rsidRDefault="00E14893" w:rsidP="00E14893">
            <w:pPr>
              <w:rPr>
                <w:rFonts w:asciiTheme="majorHAnsi" w:eastAsia="Times New Roman" w:hAnsiTheme="majorHAnsi" w:cstheme="majorHAnsi"/>
                <w:sz w:val="20"/>
                <w:szCs w:val="20"/>
              </w:rPr>
            </w:pPr>
          </w:p>
          <w:p w14:paraId="6C43C4DC" w14:textId="77777777" w:rsidR="00E14893" w:rsidRDefault="00E14893" w:rsidP="00E14893">
            <w:pPr>
              <w:rPr>
                <w:rFonts w:asciiTheme="majorHAnsi" w:eastAsia="Times New Roman" w:hAnsiTheme="majorHAnsi" w:cstheme="majorHAnsi"/>
                <w:sz w:val="20"/>
                <w:szCs w:val="20"/>
              </w:rPr>
            </w:pPr>
          </w:p>
          <w:p w14:paraId="1B5CDB2A" w14:textId="77777777" w:rsidR="00E14893" w:rsidRDefault="00E14893" w:rsidP="00E14893">
            <w:pPr>
              <w:rPr>
                <w:rFonts w:asciiTheme="majorHAnsi" w:eastAsia="Times New Roman" w:hAnsiTheme="majorHAnsi" w:cstheme="majorHAnsi"/>
                <w:sz w:val="20"/>
                <w:szCs w:val="20"/>
              </w:rPr>
            </w:pPr>
          </w:p>
          <w:p w14:paraId="353F86D9" w14:textId="3714285A" w:rsidR="00E14893" w:rsidRPr="00E14893" w:rsidRDefault="00E14893" w:rsidP="00E14893">
            <w:pPr>
              <w:rPr>
                <w:rFonts w:asciiTheme="majorHAnsi" w:eastAsia="Times New Roman" w:hAnsiTheme="majorHAnsi" w:cstheme="majorHAnsi"/>
                <w:sz w:val="20"/>
                <w:szCs w:val="20"/>
              </w:rPr>
            </w:pPr>
          </w:p>
        </w:tc>
        <w:tc>
          <w:tcPr>
            <w:tcW w:w="6379" w:type="dxa"/>
            <w:tcBorders>
              <w:top w:val="single" w:sz="4" w:space="0" w:color="505050"/>
              <w:left w:val="single" w:sz="4" w:space="0" w:color="505050"/>
              <w:bottom w:val="single" w:sz="4" w:space="0" w:color="505050"/>
              <w:right w:val="single" w:sz="4" w:space="0" w:color="505050"/>
            </w:tcBorders>
            <w:noWrap/>
            <w:vAlign w:val="bottom"/>
            <w:hideMark/>
          </w:tcPr>
          <w:p w14:paraId="5F131F71" w14:textId="4A9665DF" w:rsidR="007914A0" w:rsidRPr="00E14893" w:rsidRDefault="007914A0" w:rsidP="00E14893">
            <w:pPr>
              <w:pStyle w:val="ListParagraph"/>
              <w:numPr>
                <w:ilvl w:val="1"/>
                <w:numId w:val="30"/>
              </w:numPr>
              <w:tabs>
                <w:tab w:val="left" w:pos="694"/>
              </w:tabs>
              <w:spacing w:after="160" w:line="259" w:lineRule="auto"/>
              <w:ind w:left="694" w:hanging="426"/>
              <w:jc w:val="left"/>
              <w:rPr>
                <w:rFonts w:asciiTheme="majorHAnsi" w:hAnsiTheme="majorHAnsi" w:cstheme="majorHAnsi"/>
                <w:sz w:val="20"/>
                <w:szCs w:val="20"/>
              </w:rPr>
            </w:pPr>
            <w:r w:rsidRPr="00E14893">
              <w:rPr>
                <w:rFonts w:asciiTheme="majorHAnsi" w:hAnsiTheme="majorHAnsi" w:cstheme="majorHAnsi"/>
                <w:sz w:val="20"/>
                <w:szCs w:val="20"/>
              </w:rPr>
              <w:t>Coding – required to meet MCA Cat 3 workboat coding for 20nm with 6 persons on</w:t>
            </w:r>
            <w:r w:rsidR="00203FC4" w:rsidRPr="00E14893">
              <w:rPr>
                <w:rFonts w:asciiTheme="majorHAnsi" w:hAnsiTheme="majorHAnsi" w:cstheme="majorHAnsi"/>
                <w:sz w:val="20"/>
                <w:szCs w:val="20"/>
              </w:rPr>
              <w:t xml:space="preserve"> </w:t>
            </w:r>
            <w:r w:rsidRPr="00E14893">
              <w:rPr>
                <w:rFonts w:asciiTheme="majorHAnsi" w:hAnsiTheme="majorHAnsi" w:cstheme="majorHAnsi"/>
                <w:sz w:val="20"/>
                <w:szCs w:val="20"/>
              </w:rPr>
              <w:t xml:space="preserve">board during daylight hours. </w:t>
            </w:r>
          </w:p>
          <w:p w14:paraId="1D6906A4" w14:textId="77777777" w:rsidR="007914A0" w:rsidRPr="00203FC4" w:rsidRDefault="007914A0" w:rsidP="00C1226D">
            <w:pPr>
              <w:pStyle w:val="ListParagraph"/>
              <w:tabs>
                <w:tab w:val="left" w:pos="694"/>
                <w:tab w:val="left" w:pos="4962"/>
              </w:tabs>
              <w:spacing w:after="160" w:line="259" w:lineRule="auto"/>
              <w:ind w:left="694" w:hanging="426"/>
              <w:jc w:val="left"/>
              <w:rPr>
                <w:rFonts w:asciiTheme="majorHAnsi" w:hAnsiTheme="majorHAnsi" w:cstheme="majorHAnsi"/>
                <w:sz w:val="20"/>
                <w:szCs w:val="20"/>
              </w:rPr>
            </w:pPr>
          </w:p>
          <w:p w14:paraId="7BAA0F8F" w14:textId="77777777" w:rsidR="007914A0" w:rsidRPr="00203FC4" w:rsidRDefault="007914A0" w:rsidP="00C1226D">
            <w:pPr>
              <w:pStyle w:val="ListParagraph"/>
              <w:numPr>
                <w:ilvl w:val="1"/>
                <w:numId w:val="30"/>
              </w:numPr>
              <w:tabs>
                <w:tab w:val="left" w:pos="694"/>
                <w:tab w:val="left" w:pos="4962"/>
              </w:tabs>
              <w:spacing w:after="160" w:line="259" w:lineRule="auto"/>
              <w:ind w:left="694" w:hanging="426"/>
              <w:jc w:val="left"/>
              <w:rPr>
                <w:rFonts w:asciiTheme="majorHAnsi" w:hAnsiTheme="majorHAnsi" w:cstheme="majorHAnsi"/>
                <w:sz w:val="20"/>
                <w:szCs w:val="20"/>
              </w:rPr>
            </w:pPr>
            <w:r w:rsidRPr="00203FC4">
              <w:rPr>
                <w:rFonts w:asciiTheme="majorHAnsi" w:hAnsiTheme="majorHAnsi" w:cstheme="majorHAnsi"/>
                <w:sz w:val="20"/>
                <w:szCs w:val="20"/>
              </w:rPr>
              <w:t xml:space="preserve">Hauling - capacity of over 150 kg line pull.  </w:t>
            </w:r>
          </w:p>
          <w:p w14:paraId="4623D52A" w14:textId="77777777" w:rsidR="007914A0" w:rsidRPr="00203FC4" w:rsidRDefault="007914A0" w:rsidP="00C1226D">
            <w:pPr>
              <w:pStyle w:val="ListParagraph"/>
              <w:tabs>
                <w:tab w:val="left" w:pos="694"/>
              </w:tabs>
              <w:ind w:left="694" w:hanging="426"/>
              <w:rPr>
                <w:rFonts w:asciiTheme="majorHAnsi" w:hAnsiTheme="majorHAnsi" w:cstheme="majorHAnsi"/>
                <w:sz w:val="20"/>
                <w:szCs w:val="20"/>
              </w:rPr>
            </w:pPr>
          </w:p>
          <w:p w14:paraId="67B57B9B" w14:textId="77777777" w:rsidR="007914A0" w:rsidRPr="00203FC4" w:rsidRDefault="007914A0" w:rsidP="00C1226D">
            <w:pPr>
              <w:pStyle w:val="ListParagraph"/>
              <w:numPr>
                <w:ilvl w:val="1"/>
                <w:numId w:val="30"/>
              </w:numPr>
              <w:tabs>
                <w:tab w:val="left" w:pos="694"/>
                <w:tab w:val="left" w:pos="4962"/>
              </w:tabs>
              <w:spacing w:after="160" w:line="259" w:lineRule="auto"/>
              <w:ind w:left="694" w:hanging="426"/>
              <w:jc w:val="left"/>
              <w:rPr>
                <w:rFonts w:asciiTheme="majorHAnsi" w:hAnsiTheme="majorHAnsi" w:cstheme="majorHAnsi"/>
                <w:sz w:val="20"/>
                <w:szCs w:val="20"/>
              </w:rPr>
            </w:pPr>
            <w:r w:rsidRPr="00203FC4">
              <w:rPr>
                <w:rFonts w:asciiTheme="majorHAnsi" w:hAnsiTheme="majorHAnsi" w:cstheme="majorHAnsi"/>
                <w:sz w:val="20"/>
                <w:szCs w:val="20"/>
              </w:rPr>
              <w:t>Wheelhouse – seating for a minimum of 4 passengers including a dry workstation or table to allow for laptop use and electronic equipment servicing.</w:t>
            </w:r>
          </w:p>
          <w:p w14:paraId="3853D0DC" w14:textId="77777777" w:rsidR="007914A0" w:rsidRPr="00203FC4" w:rsidRDefault="007914A0" w:rsidP="00C1226D">
            <w:pPr>
              <w:pStyle w:val="ListParagraph"/>
              <w:tabs>
                <w:tab w:val="left" w:pos="694"/>
              </w:tabs>
              <w:ind w:left="694" w:hanging="426"/>
              <w:rPr>
                <w:rFonts w:asciiTheme="majorHAnsi" w:hAnsiTheme="majorHAnsi" w:cstheme="majorHAnsi"/>
                <w:sz w:val="20"/>
                <w:szCs w:val="20"/>
              </w:rPr>
            </w:pPr>
          </w:p>
          <w:p w14:paraId="028062D0" w14:textId="77777777" w:rsidR="007914A0" w:rsidRPr="00203FC4" w:rsidRDefault="007914A0" w:rsidP="00C1226D">
            <w:pPr>
              <w:pStyle w:val="ListParagraph"/>
              <w:numPr>
                <w:ilvl w:val="1"/>
                <w:numId w:val="30"/>
              </w:numPr>
              <w:tabs>
                <w:tab w:val="left" w:pos="694"/>
                <w:tab w:val="left" w:pos="4962"/>
              </w:tabs>
              <w:spacing w:after="160" w:line="259" w:lineRule="auto"/>
              <w:ind w:left="694" w:hanging="426"/>
              <w:jc w:val="left"/>
              <w:rPr>
                <w:rFonts w:asciiTheme="majorHAnsi" w:hAnsiTheme="majorHAnsi" w:cstheme="majorHAnsi"/>
                <w:sz w:val="20"/>
                <w:szCs w:val="20"/>
              </w:rPr>
            </w:pPr>
            <w:r w:rsidRPr="00203FC4">
              <w:rPr>
                <w:rFonts w:asciiTheme="majorHAnsi" w:hAnsiTheme="majorHAnsi" w:cstheme="majorHAnsi"/>
                <w:sz w:val="20"/>
                <w:szCs w:val="20"/>
              </w:rPr>
              <w:t xml:space="preserve">Welfare facilities – a dedicated cubicle with fixed or temporary toilet provision. </w:t>
            </w:r>
          </w:p>
          <w:p w14:paraId="125B85B4" w14:textId="77777777" w:rsidR="007914A0" w:rsidRPr="00203FC4" w:rsidRDefault="007914A0" w:rsidP="00C1226D">
            <w:pPr>
              <w:pStyle w:val="ListParagraph"/>
              <w:ind w:left="694" w:hanging="426"/>
              <w:rPr>
                <w:rFonts w:asciiTheme="majorHAnsi" w:hAnsiTheme="majorHAnsi" w:cstheme="majorHAnsi"/>
                <w:sz w:val="20"/>
                <w:szCs w:val="20"/>
              </w:rPr>
            </w:pPr>
          </w:p>
          <w:p w14:paraId="5C251073" w14:textId="77777777" w:rsidR="007914A0" w:rsidRPr="00203FC4" w:rsidRDefault="007914A0" w:rsidP="00C1226D">
            <w:pPr>
              <w:pStyle w:val="ListParagraph"/>
              <w:numPr>
                <w:ilvl w:val="1"/>
                <w:numId w:val="30"/>
              </w:numPr>
              <w:tabs>
                <w:tab w:val="left" w:pos="694"/>
              </w:tabs>
              <w:spacing w:after="160" w:line="259" w:lineRule="auto"/>
              <w:ind w:left="694" w:hanging="426"/>
              <w:jc w:val="left"/>
              <w:rPr>
                <w:rFonts w:asciiTheme="majorHAnsi" w:hAnsiTheme="majorHAnsi" w:cstheme="majorHAnsi"/>
                <w:sz w:val="20"/>
                <w:szCs w:val="20"/>
              </w:rPr>
            </w:pPr>
            <w:r w:rsidRPr="00203FC4">
              <w:rPr>
                <w:rFonts w:asciiTheme="majorHAnsi" w:hAnsiTheme="majorHAnsi" w:cstheme="majorHAnsi"/>
                <w:sz w:val="20"/>
                <w:szCs w:val="20"/>
              </w:rPr>
              <w:t>Deck Space - a minimum stern deck space work area of 4m</w:t>
            </w:r>
            <w:r w:rsidRPr="00203FC4">
              <w:rPr>
                <w:rFonts w:asciiTheme="majorHAnsi" w:hAnsiTheme="majorHAnsi" w:cstheme="majorHAnsi"/>
                <w:sz w:val="20"/>
                <w:szCs w:val="20"/>
                <w:vertAlign w:val="superscript"/>
              </w:rPr>
              <w:t>2</w:t>
            </w:r>
            <w:r w:rsidRPr="00203FC4">
              <w:rPr>
                <w:rFonts w:asciiTheme="majorHAnsi" w:hAnsiTheme="majorHAnsi" w:cstheme="majorHAnsi"/>
                <w:sz w:val="20"/>
                <w:szCs w:val="20"/>
              </w:rPr>
              <w:t xml:space="preserve">. </w:t>
            </w:r>
          </w:p>
          <w:p w14:paraId="14F4F641" w14:textId="77777777" w:rsidR="007914A0" w:rsidRPr="00203FC4" w:rsidRDefault="007914A0" w:rsidP="00C1226D">
            <w:pPr>
              <w:pStyle w:val="ListParagraph"/>
              <w:tabs>
                <w:tab w:val="left" w:pos="694"/>
              </w:tabs>
              <w:ind w:left="262" w:firstLine="6"/>
              <w:rPr>
                <w:rFonts w:asciiTheme="majorHAnsi" w:hAnsiTheme="majorHAnsi" w:cstheme="majorHAnsi"/>
                <w:sz w:val="20"/>
                <w:szCs w:val="20"/>
              </w:rPr>
            </w:pPr>
          </w:p>
          <w:p w14:paraId="1497D35D" w14:textId="77777777" w:rsidR="007914A0" w:rsidRPr="00203FC4" w:rsidRDefault="007914A0" w:rsidP="00C1226D">
            <w:pPr>
              <w:pStyle w:val="ListParagraph"/>
              <w:numPr>
                <w:ilvl w:val="1"/>
                <w:numId w:val="30"/>
              </w:numPr>
              <w:tabs>
                <w:tab w:val="left" w:pos="694"/>
              </w:tabs>
              <w:spacing w:after="160" w:line="259" w:lineRule="auto"/>
              <w:ind w:left="694" w:hanging="426"/>
              <w:jc w:val="left"/>
              <w:rPr>
                <w:rFonts w:asciiTheme="majorHAnsi" w:hAnsiTheme="majorHAnsi" w:cstheme="majorHAnsi"/>
                <w:sz w:val="20"/>
                <w:szCs w:val="20"/>
              </w:rPr>
            </w:pPr>
            <w:r w:rsidRPr="00203FC4">
              <w:rPr>
                <w:rFonts w:asciiTheme="majorHAnsi" w:hAnsiTheme="majorHAnsi" w:cstheme="majorHAnsi"/>
                <w:sz w:val="20"/>
                <w:szCs w:val="20"/>
              </w:rPr>
              <w:t>Transit Speed – a cruising operational speed of over 10 knots for transit.</w:t>
            </w:r>
          </w:p>
          <w:p w14:paraId="1F944FA8" w14:textId="77777777" w:rsidR="007914A0" w:rsidRPr="00203FC4" w:rsidRDefault="007914A0" w:rsidP="00C1226D">
            <w:pPr>
              <w:pStyle w:val="ListParagraph"/>
              <w:tabs>
                <w:tab w:val="left" w:pos="694"/>
              </w:tabs>
              <w:ind w:left="694" w:hanging="426"/>
              <w:rPr>
                <w:rFonts w:asciiTheme="majorHAnsi" w:hAnsiTheme="majorHAnsi" w:cstheme="majorHAnsi"/>
                <w:sz w:val="20"/>
                <w:szCs w:val="20"/>
              </w:rPr>
            </w:pPr>
          </w:p>
          <w:p w14:paraId="17C0B4B4" w14:textId="77777777" w:rsidR="007914A0" w:rsidRPr="00203FC4" w:rsidRDefault="007914A0" w:rsidP="00C1226D">
            <w:pPr>
              <w:pStyle w:val="ListParagraph"/>
              <w:numPr>
                <w:ilvl w:val="1"/>
                <w:numId w:val="30"/>
              </w:numPr>
              <w:tabs>
                <w:tab w:val="left" w:pos="694"/>
              </w:tabs>
              <w:spacing w:after="160" w:line="259" w:lineRule="auto"/>
              <w:ind w:left="694" w:hanging="426"/>
              <w:jc w:val="left"/>
              <w:rPr>
                <w:rFonts w:asciiTheme="majorHAnsi" w:hAnsiTheme="majorHAnsi" w:cstheme="majorHAnsi"/>
                <w:sz w:val="20"/>
                <w:szCs w:val="20"/>
              </w:rPr>
            </w:pPr>
            <w:r w:rsidRPr="00203FC4">
              <w:rPr>
                <w:rFonts w:asciiTheme="majorHAnsi" w:hAnsiTheme="majorHAnsi" w:cstheme="majorHAnsi"/>
                <w:sz w:val="20"/>
                <w:szCs w:val="20"/>
              </w:rPr>
              <w:t xml:space="preserve">Gross Weight Limit – an overall vessel weight under 3.5 tonnes, to allow for direct mooring to the </w:t>
            </w:r>
            <w:proofErr w:type="spellStart"/>
            <w:r w:rsidRPr="00203FC4">
              <w:rPr>
                <w:rFonts w:asciiTheme="majorHAnsi" w:hAnsiTheme="majorHAnsi" w:cstheme="majorHAnsi"/>
                <w:sz w:val="20"/>
                <w:szCs w:val="20"/>
              </w:rPr>
              <w:t>Kelpedo</w:t>
            </w:r>
            <w:r w:rsidRPr="00203FC4">
              <w:rPr>
                <w:rFonts w:asciiTheme="majorHAnsi" w:hAnsiTheme="majorHAnsi" w:cstheme="majorHAnsi"/>
                <w:sz w:val="20"/>
                <w:szCs w:val="20"/>
                <w:vertAlign w:val="superscript"/>
              </w:rPr>
              <w:t>TM</w:t>
            </w:r>
            <w:proofErr w:type="spellEnd"/>
            <w:r w:rsidRPr="00203FC4">
              <w:rPr>
                <w:rFonts w:asciiTheme="majorHAnsi" w:hAnsiTheme="majorHAnsi" w:cstheme="majorHAnsi"/>
                <w:sz w:val="20"/>
                <w:szCs w:val="20"/>
              </w:rPr>
              <w:t xml:space="preserve"> infrastructure.   </w:t>
            </w:r>
          </w:p>
          <w:p w14:paraId="56E11A9B" w14:textId="77777777" w:rsidR="007914A0" w:rsidRPr="00203FC4" w:rsidRDefault="007914A0" w:rsidP="00C1226D">
            <w:pPr>
              <w:pStyle w:val="ListParagraph"/>
              <w:tabs>
                <w:tab w:val="left" w:pos="694"/>
              </w:tabs>
              <w:ind w:left="694" w:hanging="426"/>
              <w:rPr>
                <w:rFonts w:asciiTheme="majorHAnsi" w:hAnsiTheme="majorHAnsi" w:cstheme="majorHAnsi"/>
                <w:sz w:val="20"/>
                <w:szCs w:val="20"/>
              </w:rPr>
            </w:pPr>
          </w:p>
          <w:p w14:paraId="17228CA7" w14:textId="77777777" w:rsidR="00F54395" w:rsidRDefault="007914A0" w:rsidP="00C1226D">
            <w:pPr>
              <w:pStyle w:val="ListParagraph"/>
              <w:numPr>
                <w:ilvl w:val="1"/>
                <w:numId w:val="30"/>
              </w:numPr>
              <w:tabs>
                <w:tab w:val="left" w:pos="694"/>
              </w:tabs>
              <w:spacing w:after="160" w:line="259" w:lineRule="auto"/>
              <w:ind w:left="694" w:hanging="426"/>
              <w:jc w:val="left"/>
              <w:rPr>
                <w:rFonts w:asciiTheme="majorHAnsi" w:hAnsiTheme="majorHAnsi" w:cstheme="majorHAnsi"/>
                <w:sz w:val="20"/>
                <w:szCs w:val="20"/>
              </w:rPr>
            </w:pPr>
            <w:r w:rsidRPr="00203FC4">
              <w:rPr>
                <w:rFonts w:asciiTheme="majorHAnsi" w:hAnsiTheme="majorHAnsi" w:cstheme="majorHAnsi"/>
                <w:sz w:val="20"/>
                <w:szCs w:val="20"/>
              </w:rPr>
              <w:t xml:space="preserve">Stability – due to the nature of the units and technical equipment, a catamaran is preferred over a mono-hull, particularly for vessels bringing units alongside. </w:t>
            </w:r>
          </w:p>
          <w:p w14:paraId="4EB5E11D" w14:textId="77777777" w:rsidR="00203FC4" w:rsidRPr="00203FC4" w:rsidRDefault="00203FC4" w:rsidP="00C1226D">
            <w:pPr>
              <w:pStyle w:val="ListParagraph"/>
              <w:tabs>
                <w:tab w:val="left" w:pos="694"/>
              </w:tabs>
              <w:ind w:left="694" w:hanging="426"/>
              <w:rPr>
                <w:rFonts w:asciiTheme="majorHAnsi" w:hAnsiTheme="majorHAnsi" w:cstheme="majorHAnsi"/>
                <w:sz w:val="20"/>
                <w:szCs w:val="20"/>
              </w:rPr>
            </w:pPr>
          </w:p>
          <w:p w14:paraId="6124F1D8" w14:textId="4A527B04" w:rsidR="00203FC4" w:rsidRPr="00203FC4" w:rsidRDefault="00203FC4" w:rsidP="00C1226D">
            <w:pPr>
              <w:pStyle w:val="ListParagraph"/>
              <w:numPr>
                <w:ilvl w:val="1"/>
                <w:numId w:val="30"/>
              </w:numPr>
              <w:tabs>
                <w:tab w:val="left" w:pos="694"/>
              </w:tabs>
              <w:spacing w:after="160" w:line="259" w:lineRule="auto"/>
              <w:ind w:left="694" w:hanging="426"/>
              <w:jc w:val="left"/>
              <w:rPr>
                <w:rFonts w:asciiTheme="majorHAnsi" w:hAnsiTheme="majorHAnsi" w:cstheme="majorHAnsi"/>
                <w:sz w:val="20"/>
                <w:szCs w:val="20"/>
              </w:rPr>
            </w:pPr>
            <w:r w:rsidRPr="00B63280">
              <w:rPr>
                <w:rFonts w:asciiTheme="majorHAnsi" w:hAnsiTheme="majorHAnsi" w:cstheme="majorHAnsi"/>
                <w:sz w:val="20"/>
                <w:szCs w:val="20"/>
              </w:rPr>
              <w:t xml:space="preserve">Length – an overall vessel length of less than 10m </w:t>
            </w:r>
          </w:p>
        </w:tc>
      </w:tr>
      <w:tr w:rsidR="00F54395" w:rsidRPr="007914A0" w14:paraId="1E3FAD06" w14:textId="77777777" w:rsidTr="00F54395">
        <w:trPr>
          <w:divId w:val="1471627033"/>
          <w:trHeight w:val="300"/>
        </w:trPr>
        <w:tc>
          <w:tcPr>
            <w:tcW w:w="3114" w:type="dxa"/>
            <w:tcBorders>
              <w:top w:val="single" w:sz="4" w:space="0" w:color="505050"/>
              <w:left w:val="single" w:sz="4" w:space="0" w:color="505050"/>
              <w:bottom w:val="single" w:sz="4" w:space="0" w:color="505050"/>
              <w:right w:val="single" w:sz="4" w:space="0" w:color="505050"/>
            </w:tcBorders>
            <w:noWrap/>
            <w:vAlign w:val="bottom"/>
            <w:hideMark/>
          </w:tcPr>
          <w:p w14:paraId="4F6F5F84" w14:textId="77777777" w:rsidR="00F54395" w:rsidRPr="00E14893" w:rsidRDefault="00203FC4" w:rsidP="00E14893">
            <w:pPr>
              <w:pStyle w:val="ListParagraph"/>
              <w:numPr>
                <w:ilvl w:val="0"/>
                <w:numId w:val="30"/>
              </w:numPr>
              <w:ind w:left="262" w:right="125" w:hanging="262"/>
              <w:jc w:val="left"/>
              <w:rPr>
                <w:rFonts w:asciiTheme="majorHAnsi" w:eastAsia="Times New Roman" w:hAnsiTheme="majorHAnsi" w:cstheme="majorHAnsi"/>
                <w:sz w:val="20"/>
                <w:szCs w:val="20"/>
              </w:rPr>
            </w:pPr>
            <w:r w:rsidRPr="007B1616">
              <w:rPr>
                <w:rFonts w:asciiTheme="majorHAnsi" w:eastAsia="Times New Roman" w:hAnsiTheme="majorHAnsi" w:cstheme="majorHAnsi"/>
                <w:sz w:val="20"/>
                <w:szCs w:val="20"/>
              </w:rPr>
              <w:t>Regular m</w:t>
            </w:r>
            <w:r w:rsidR="007914A0" w:rsidRPr="007B1616">
              <w:rPr>
                <w:rFonts w:asciiTheme="majorHAnsi" w:eastAsia="Times New Roman" w:hAnsiTheme="majorHAnsi" w:cstheme="majorHAnsi"/>
                <w:sz w:val="20"/>
                <w:szCs w:val="20"/>
              </w:rPr>
              <w:t xml:space="preserve">onthly </w:t>
            </w:r>
            <w:r w:rsidR="007914A0" w:rsidRPr="007B1616">
              <w:rPr>
                <w:rFonts w:asciiTheme="majorHAnsi" w:hAnsiTheme="majorHAnsi" w:cstheme="majorHAnsi"/>
                <w:sz w:val="20"/>
                <w:szCs w:val="20"/>
              </w:rPr>
              <w:t>tra</w:t>
            </w:r>
            <w:r w:rsidR="005A0D79" w:rsidRPr="007B1616">
              <w:rPr>
                <w:rFonts w:asciiTheme="majorHAnsi" w:hAnsiTheme="majorHAnsi" w:cstheme="majorHAnsi"/>
                <w:sz w:val="20"/>
                <w:szCs w:val="20"/>
              </w:rPr>
              <w:t>nsport of a technical officer</w:t>
            </w:r>
            <w:r w:rsidR="007914A0" w:rsidRPr="007B1616">
              <w:rPr>
                <w:rFonts w:asciiTheme="majorHAnsi" w:hAnsiTheme="majorHAnsi" w:cstheme="majorHAnsi"/>
                <w:sz w:val="20"/>
                <w:szCs w:val="20"/>
              </w:rPr>
              <w:t xml:space="preserve"> to the sensor array site</w:t>
            </w:r>
          </w:p>
          <w:p w14:paraId="5C42722E" w14:textId="77777777" w:rsidR="00E14893" w:rsidRDefault="00E14893" w:rsidP="00E14893">
            <w:pPr>
              <w:rPr>
                <w:rFonts w:asciiTheme="majorHAnsi" w:eastAsia="Times New Roman" w:hAnsiTheme="majorHAnsi" w:cstheme="majorHAnsi"/>
                <w:sz w:val="20"/>
                <w:szCs w:val="20"/>
              </w:rPr>
            </w:pPr>
          </w:p>
          <w:p w14:paraId="72F228AF" w14:textId="77777777" w:rsidR="00E14893" w:rsidRDefault="00E14893" w:rsidP="00E14893">
            <w:pPr>
              <w:rPr>
                <w:rFonts w:asciiTheme="majorHAnsi" w:eastAsia="Times New Roman" w:hAnsiTheme="majorHAnsi" w:cstheme="majorHAnsi"/>
                <w:sz w:val="20"/>
                <w:szCs w:val="20"/>
              </w:rPr>
            </w:pPr>
          </w:p>
          <w:p w14:paraId="77765819" w14:textId="77777777" w:rsidR="00E14893" w:rsidRDefault="00E14893" w:rsidP="00E14893">
            <w:pPr>
              <w:rPr>
                <w:rFonts w:asciiTheme="majorHAnsi" w:eastAsia="Times New Roman" w:hAnsiTheme="majorHAnsi" w:cstheme="majorHAnsi"/>
                <w:sz w:val="20"/>
                <w:szCs w:val="20"/>
              </w:rPr>
            </w:pPr>
          </w:p>
          <w:p w14:paraId="6A3DE370" w14:textId="77777777" w:rsidR="00E14893" w:rsidRDefault="00E14893" w:rsidP="00E14893">
            <w:pPr>
              <w:rPr>
                <w:rFonts w:asciiTheme="majorHAnsi" w:eastAsia="Times New Roman" w:hAnsiTheme="majorHAnsi" w:cstheme="majorHAnsi"/>
                <w:sz w:val="20"/>
                <w:szCs w:val="20"/>
              </w:rPr>
            </w:pPr>
          </w:p>
          <w:p w14:paraId="10226711" w14:textId="2D7B321A" w:rsidR="00E14893" w:rsidRPr="00E14893" w:rsidRDefault="00E14893" w:rsidP="00E14893">
            <w:pPr>
              <w:rPr>
                <w:rFonts w:asciiTheme="majorHAnsi" w:eastAsia="Times New Roman" w:hAnsiTheme="majorHAnsi" w:cstheme="majorHAnsi"/>
                <w:sz w:val="20"/>
                <w:szCs w:val="20"/>
              </w:rPr>
            </w:pPr>
          </w:p>
        </w:tc>
        <w:tc>
          <w:tcPr>
            <w:tcW w:w="6379" w:type="dxa"/>
            <w:tcBorders>
              <w:top w:val="single" w:sz="4" w:space="0" w:color="505050"/>
              <w:left w:val="single" w:sz="4" w:space="0" w:color="505050"/>
              <w:bottom w:val="single" w:sz="4" w:space="0" w:color="505050"/>
              <w:right w:val="single" w:sz="4" w:space="0" w:color="505050"/>
            </w:tcBorders>
            <w:noWrap/>
            <w:vAlign w:val="bottom"/>
            <w:hideMark/>
          </w:tcPr>
          <w:p w14:paraId="428A377F" w14:textId="77777777" w:rsidR="00C1226D" w:rsidRDefault="00C1226D" w:rsidP="00C1226D">
            <w:pPr>
              <w:ind w:left="262" w:firstLine="6"/>
              <w:rPr>
                <w:rFonts w:asciiTheme="majorHAnsi" w:hAnsiTheme="majorHAnsi" w:cstheme="majorHAnsi"/>
                <w:sz w:val="20"/>
                <w:szCs w:val="20"/>
              </w:rPr>
            </w:pPr>
          </w:p>
          <w:p w14:paraId="4443DAB5" w14:textId="11033162" w:rsidR="005A0D79" w:rsidRPr="00203FC4" w:rsidRDefault="005A0D79" w:rsidP="00C1226D">
            <w:pPr>
              <w:ind w:left="262" w:firstLine="6"/>
              <w:rPr>
                <w:rFonts w:asciiTheme="majorHAnsi" w:hAnsiTheme="majorHAnsi" w:cstheme="majorHAnsi"/>
                <w:sz w:val="20"/>
                <w:szCs w:val="20"/>
              </w:rPr>
            </w:pPr>
            <w:r w:rsidRPr="00203FC4">
              <w:rPr>
                <w:rFonts w:asciiTheme="majorHAnsi" w:hAnsiTheme="majorHAnsi" w:cstheme="majorHAnsi"/>
                <w:sz w:val="20"/>
                <w:szCs w:val="20"/>
              </w:rPr>
              <w:t xml:space="preserve">One day per month the vessel is required to transport the technical officer to the sensor array site to carry out regular monitoring and maintenance work. This </w:t>
            </w:r>
            <w:r w:rsidR="00203FC4" w:rsidRPr="00203FC4">
              <w:rPr>
                <w:rFonts w:asciiTheme="majorHAnsi" w:hAnsiTheme="majorHAnsi" w:cstheme="majorHAnsi"/>
                <w:sz w:val="20"/>
                <w:szCs w:val="20"/>
              </w:rPr>
              <w:t>may</w:t>
            </w:r>
            <w:r w:rsidRPr="00203FC4">
              <w:rPr>
                <w:rFonts w:asciiTheme="majorHAnsi" w:hAnsiTheme="majorHAnsi" w:cstheme="majorHAnsi"/>
                <w:sz w:val="20"/>
                <w:szCs w:val="20"/>
              </w:rPr>
              <w:t xml:space="preserve"> include the occasional transport of an engagement officer and documentary filmmaker to the site for filming purposes</w:t>
            </w:r>
            <w:r w:rsidR="00203FC4" w:rsidRPr="00203FC4">
              <w:rPr>
                <w:rFonts w:asciiTheme="majorHAnsi" w:hAnsiTheme="majorHAnsi" w:cstheme="majorHAnsi"/>
                <w:sz w:val="20"/>
                <w:szCs w:val="20"/>
              </w:rPr>
              <w:t xml:space="preserve"> alongside the technical officer</w:t>
            </w:r>
            <w:r w:rsidRPr="00203FC4">
              <w:rPr>
                <w:rFonts w:asciiTheme="majorHAnsi" w:hAnsiTheme="majorHAnsi" w:cstheme="majorHAnsi"/>
                <w:sz w:val="20"/>
                <w:szCs w:val="20"/>
              </w:rPr>
              <w:t>.</w:t>
            </w:r>
          </w:p>
          <w:p w14:paraId="56010D72" w14:textId="77777777" w:rsidR="00F54395" w:rsidRDefault="005A0D79" w:rsidP="00C1226D">
            <w:pPr>
              <w:ind w:left="262" w:firstLine="6"/>
              <w:rPr>
                <w:rFonts w:asciiTheme="majorHAnsi" w:hAnsiTheme="majorHAnsi" w:cstheme="majorHAnsi"/>
                <w:sz w:val="20"/>
                <w:szCs w:val="20"/>
              </w:rPr>
            </w:pPr>
            <w:r w:rsidRPr="00203FC4">
              <w:rPr>
                <w:rFonts w:asciiTheme="majorHAnsi" w:hAnsiTheme="majorHAnsi" w:cstheme="majorHAnsi"/>
                <w:sz w:val="20"/>
                <w:szCs w:val="20"/>
              </w:rPr>
              <w:t>The charter vessel may be required to stand on station to allow for sensor deployment and recovery over a tidal cycle or return to port between deployment and recovery.</w:t>
            </w:r>
          </w:p>
          <w:p w14:paraId="12D8B25F" w14:textId="6794E423" w:rsidR="00C1226D" w:rsidRPr="00203FC4" w:rsidRDefault="00C1226D" w:rsidP="00C1226D">
            <w:pPr>
              <w:ind w:left="262" w:firstLine="6"/>
              <w:rPr>
                <w:rFonts w:asciiTheme="majorHAnsi" w:eastAsia="Times New Roman" w:hAnsiTheme="majorHAnsi" w:cstheme="majorHAnsi"/>
                <w:color w:val="FF0000"/>
                <w:sz w:val="20"/>
                <w:szCs w:val="20"/>
              </w:rPr>
            </w:pPr>
          </w:p>
        </w:tc>
      </w:tr>
      <w:tr w:rsidR="00F54395" w:rsidRPr="007914A0" w14:paraId="4375F45A" w14:textId="77777777" w:rsidTr="00F54395">
        <w:trPr>
          <w:divId w:val="1471627033"/>
          <w:trHeight w:val="300"/>
        </w:trPr>
        <w:tc>
          <w:tcPr>
            <w:tcW w:w="3114" w:type="dxa"/>
            <w:tcBorders>
              <w:top w:val="single" w:sz="4" w:space="0" w:color="505050"/>
              <w:left w:val="single" w:sz="4" w:space="0" w:color="505050"/>
              <w:bottom w:val="single" w:sz="4" w:space="0" w:color="505050"/>
              <w:right w:val="single" w:sz="4" w:space="0" w:color="505050"/>
            </w:tcBorders>
            <w:noWrap/>
            <w:vAlign w:val="bottom"/>
            <w:hideMark/>
          </w:tcPr>
          <w:p w14:paraId="184509B9" w14:textId="77777777" w:rsidR="00F54395" w:rsidRDefault="007914A0" w:rsidP="00E14893">
            <w:pPr>
              <w:pStyle w:val="ListParagraph"/>
              <w:numPr>
                <w:ilvl w:val="0"/>
                <w:numId w:val="30"/>
              </w:numPr>
              <w:ind w:left="262" w:right="125" w:hanging="262"/>
              <w:jc w:val="left"/>
              <w:rPr>
                <w:rFonts w:asciiTheme="majorHAnsi" w:eastAsia="Times New Roman" w:hAnsiTheme="majorHAnsi" w:cstheme="majorHAnsi"/>
                <w:sz w:val="20"/>
                <w:szCs w:val="20"/>
              </w:rPr>
            </w:pPr>
            <w:r w:rsidRPr="007B1616">
              <w:rPr>
                <w:rFonts w:asciiTheme="majorHAnsi" w:eastAsia="Times New Roman" w:hAnsiTheme="majorHAnsi" w:cstheme="majorHAnsi"/>
                <w:sz w:val="20"/>
                <w:szCs w:val="20"/>
              </w:rPr>
              <w:t xml:space="preserve">Flexibility to respond to unexpected events, including providing for an additional four contingency </w:t>
            </w:r>
            <w:r w:rsidR="00B63280" w:rsidRPr="007B1616">
              <w:rPr>
                <w:rFonts w:asciiTheme="majorHAnsi" w:eastAsia="Times New Roman" w:hAnsiTheme="majorHAnsi" w:cstheme="majorHAnsi"/>
                <w:sz w:val="20"/>
                <w:szCs w:val="20"/>
              </w:rPr>
              <w:t xml:space="preserve">days </w:t>
            </w:r>
            <w:r w:rsidRPr="007B1616">
              <w:rPr>
                <w:rFonts w:asciiTheme="majorHAnsi" w:eastAsia="Times New Roman" w:hAnsiTheme="majorHAnsi" w:cstheme="majorHAnsi"/>
                <w:sz w:val="20"/>
                <w:szCs w:val="20"/>
              </w:rPr>
              <w:t>per year.</w:t>
            </w:r>
          </w:p>
          <w:p w14:paraId="0B4938FD" w14:textId="77777777" w:rsidR="00E14893" w:rsidRDefault="00E14893" w:rsidP="00E14893">
            <w:pPr>
              <w:rPr>
                <w:rFonts w:asciiTheme="majorHAnsi" w:eastAsia="Times New Roman" w:hAnsiTheme="majorHAnsi" w:cstheme="majorHAnsi"/>
                <w:sz w:val="20"/>
                <w:szCs w:val="20"/>
              </w:rPr>
            </w:pPr>
          </w:p>
          <w:p w14:paraId="266FCCAC" w14:textId="77777777" w:rsidR="00E14893" w:rsidRDefault="00E14893" w:rsidP="00E14893">
            <w:pPr>
              <w:rPr>
                <w:rFonts w:asciiTheme="majorHAnsi" w:eastAsia="Times New Roman" w:hAnsiTheme="majorHAnsi" w:cstheme="majorHAnsi"/>
                <w:sz w:val="20"/>
                <w:szCs w:val="20"/>
              </w:rPr>
            </w:pPr>
          </w:p>
          <w:p w14:paraId="3A358462" w14:textId="77777777" w:rsidR="00E14893" w:rsidRDefault="00E14893" w:rsidP="00E14893">
            <w:pPr>
              <w:rPr>
                <w:rFonts w:asciiTheme="majorHAnsi" w:eastAsia="Times New Roman" w:hAnsiTheme="majorHAnsi" w:cstheme="majorHAnsi"/>
                <w:sz w:val="20"/>
                <w:szCs w:val="20"/>
              </w:rPr>
            </w:pPr>
          </w:p>
          <w:p w14:paraId="0435CB98" w14:textId="77777777" w:rsidR="00E14893" w:rsidRDefault="00E14893" w:rsidP="00E14893">
            <w:pPr>
              <w:rPr>
                <w:rFonts w:asciiTheme="majorHAnsi" w:eastAsia="Times New Roman" w:hAnsiTheme="majorHAnsi" w:cstheme="majorHAnsi"/>
                <w:sz w:val="20"/>
                <w:szCs w:val="20"/>
              </w:rPr>
            </w:pPr>
          </w:p>
          <w:p w14:paraId="5211CA1C" w14:textId="56A14736" w:rsidR="00E14893" w:rsidRPr="00E14893" w:rsidRDefault="00E14893" w:rsidP="00E14893">
            <w:pPr>
              <w:rPr>
                <w:rFonts w:asciiTheme="majorHAnsi" w:eastAsia="Times New Roman" w:hAnsiTheme="majorHAnsi" w:cstheme="majorHAnsi"/>
                <w:sz w:val="20"/>
                <w:szCs w:val="20"/>
              </w:rPr>
            </w:pPr>
          </w:p>
        </w:tc>
        <w:tc>
          <w:tcPr>
            <w:tcW w:w="6379" w:type="dxa"/>
            <w:tcBorders>
              <w:top w:val="single" w:sz="4" w:space="0" w:color="505050"/>
              <w:left w:val="single" w:sz="4" w:space="0" w:color="505050"/>
              <w:bottom w:val="single" w:sz="4" w:space="0" w:color="505050"/>
              <w:right w:val="single" w:sz="4" w:space="0" w:color="505050"/>
            </w:tcBorders>
            <w:noWrap/>
            <w:vAlign w:val="bottom"/>
            <w:hideMark/>
          </w:tcPr>
          <w:p w14:paraId="7E0BC8D1" w14:textId="77777777" w:rsidR="00C1226D" w:rsidRDefault="00C1226D" w:rsidP="00C1226D">
            <w:pPr>
              <w:ind w:left="552" w:hanging="284"/>
              <w:rPr>
                <w:rFonts w:asciiTheme="majorHAnsi" w:hAnsiTheme="majorHAnsi" w:cstheme="majorHAnsi"/>
                <w:sz w:val="20"/>
                <w:szCs w:val="20"/>
              </w:rPr>
            </w:pPr>
          </w:p>
          <w:p w14:paraId="2F6CEA5B" w14:textId="5A18A200" w:rsidR="007914A0" w:rsidRPr="00203FC4" w:rsidRDefault="007914A0" w:rsidP="00C1226D">
            <w:pPr>
              <w:ind w:left="552" w:hanging="284"/>
              <w:rPr>
                <w:rFonts w:asciiTheme="majorHAnsi" w:hAnsiTheme="majorHAnsi" w:cstheme="majorHAnsi"/>
                <w:sz w:val="20"/>
                <w:szCs w:val="20"/>
              </w:rPr>
            </w:pPr>
            <w:r w:rsidRPr="00203FC4">
              <w:rPr>
                <w:rFonts w:asciiTheme="majorHAnsi" w:hAnsiTheme="majorHAnsi" w:cstheme="majorHAnsi"/>
                <w:sz w:val="20"/>
                <w:szCs w:val="20"/>
              </w:rPr>
              <w:t xml:space="preserve">Contingency days may be utilised for example, </w:t>
            </w:r>
          </w:p>
          <w:p w14:paraId="0067796F" w14:textId="705F5145" w:rsidR="007914A0" w:rsidRPr="00203FC4" w:rsidRDefault="007914A0" w:rsidP="00C1226D">
            <w:pPr>
              <w:pStyle w:val="ListParagraph"/>
              <w:numPr>
                <w:ilvl w:val="0"/>
                <w:numId w:val="29"/>
              </w:numPr>
              <w:spacing w:after="160" w:line="259" w:lineRule="auto"/>
              <w:ind w:left="552" w:hanging="262"/>
              <w:jc w:val="left"/>
              <w:rPr>
                <w:rFonts w:asciiTheme="majorHAnsi" w:hAnsiTheme="majorHAnsi" w:cstheme="majorHAnsi"/>
                <w:sz w:val="20"/>
                <w:szCs w:val="20"/>
              </w:rPr>
            </w:pPr>
            <w:r w:rsidRPr="00203FC4">
              <w:rPr>
                <w:rFonts w:asciiTheme="majorHAnsi" w:hAnsiTheme="majorHAnsi" w:cstheme="majorHAnsi"/>
                <w:sz w:val="20"/>
                <w:szCs w:val="20"/>
              </w:rPr>
              <w:t>Additional inspections following storm events</w:t>
            </w:r>
          </w:p>
          <w:p w14:paraId="1CAA38AB" w14:textId="77777777" w:rsidR="007914A0" w:rsidRPr="00203FC4" w:rsidRDefault="007914A0" w:rsidP="00C1226D">
            <w:pPr>
              <w:pStyle w:val="ListParagraph"/>
              <w:numPr>
                <w:ilvl w:val="0"/>
                <w:numId w:val="29"/>
              </w:numPr>
              <w:spacing w:after="160" w:line="259" w:lineRule="auto"/>
              <w:ind w:left="552" w:hanging="262"/>
              <w:jc w:val="left"/>
              <w:rPr>
                <w:rFonts w:asciiTheme="majorHAnsi" w:hAnsiTheme="majorHAnsi" w:cstheme="majorHAnsi"/>
                <w:sz w:val="20"/>
                <w:szCs w:val="20"/>
              </w:rPr>
            </w:pPr>
            <w:r w:rsidRPr="00203FC4">
              <w:rPr>
                <w:rFonts w:asciiTheme="majorHAnsi" w:hAnsiTheme="majorHAnsi" w:cstheme="majorHAnsi"/>
                <w:sz w:val="20"/>
                <w:szCs w:val="20"/>
              </w:rPr>
              <w:t xml:space="preserve">The recovery of dislodged surface floats </w:t>
            </w:r>
          </w:p>
          <w:p w14:paraId="494CCB71" w14:textId="0B93F3DE" w:rsidR="007914A0" w:rsidRPr="00203FC4" w:rsidRDefault="007914A0" w:rsidP="00C1226D">
            <w:pPr>
              <w:pStyle w:val="ListParagraph"/>
              <w:numPr>
                <w:ilvl w:val="0"/>
                <w:numId w:val="29"/>
              </w:numPr>
              <w:spacing w:after="160" w:line="259" w:lineRule="auto"/>
              <w:ind w:left="552" w:hanging="262"/>
              <w:jc w:val="left"/>
              <w:rPr>
                <w:rFonts w:asciiTheme="majorHAnsi" w:hAnsiTheme="majorHAnsi" w:cstheme="majorHAnsi"/>
                <w:sz w:val="20"/>
                <w:szCs w:val="20"/>
              </w:rPr>
            </w:pPr>
            <w:r w:rsidRPr="00203FC4">
              <w:rPr>
                <w:rFonts w:asciiTheme="majorHAnsi" w:hAnsiTheme="majorHAnsi" w:cstheme="majorHAnsi"/>
                <w:sz w:val="20"/>
                <w:szCs w:val="20"/>
              </w:rPr>
              <w:t>Additional surveys within the array or its locality</w:t>
            </w:r>
          </w:p>
          <w:p w14:paraId="461E806A" w14:textId="0316AC87" w:rsidR="005A0D79" w:rsidRPr="00203FC4" w:rsidRDefault="005A0D79" w:rsidP="00C1226D">
            <w:pPr>
              <w:pStyle w:val="ListParagraph"/>
              <w:numPr>
                <w:ilvl w:val="0"/>
                <w:numId w:val="29"/>
              </w:numPr>
              <w:spacing w:after="160" w:line="259" w:lineRule="auto"/>
              <w:ind w:left="552" w:hanging="262"/>
              <w:jc w:val="left"/>
              <w:rPr>
                <w:rFonts w:asciiTheme="majorHAnsi" w:hAnsiTheme="majorHAnsi" w:cstheme="majorHAnsi"/>
                <w:sz w:val="20"/>
                <w:szCs w:val="20"/>
              </w:rPr>
            </w:pPr>
            <w:r w:rsidRPr="00203FC4">
              <w:rPr>
                <w:rFonts w:asciiTheme="majorHAnsi" w:hAnsiTheme="majorHAnsi" w:cstheme="majorHAnsi"/>
                <w:sz w:val="20"/>
                <w:szCs w:val="20"/>
              </w:rPr>
              <w:t>Filming or education</w:t>
            </w:r>
            <w:r w:rsidR="007914A0" w:rsidRPr="00203FC4">
              <w:rPr>
                <w:rFonts w:asciiTheme="majorHAnsi" w:hAnsiTheme="majorHAnsi" w:cstheme="majorHAnsi"/>
                <w:sz w:val="20"/>
                <w:szCs w:val="20"/>
              </w:rPr>
              <w:t xml:space="preserve">      </w:t>
            </w:r>
          </w:p>
          <w:p w14:paraId="0F838445" w14:textId="6C1AE4DF" w:rsidR="00F54395" w:rsidRPr="00203FC4" w:rsidRDefault="005A0D79" w:rsidP="00C1226D">
            <w:pPr>
              <w:spacing w:after="160" w:line="259" w:lineRule="auto"/>
              <w:ind w:left="262" w:firstLine="6"/>
              <w:jc w:val="left"/>
              <w:rPr>
                <w:rFonts w:asciiTheme="majorHAnsi" w:hAnsiTheme="majorHAnsi" w:cstheme="majorHAnsi"/>
                <w:sz w:val="20"/>
                <w:szCs w:val="20"/>
              </w:rPr>
            </w:pPr>
            <w:r w:rsidRPr="00203FC4">
              <w:rPr>
                <w:rFonts w:asciiTheme="majorHAnsi" w:hAnsiTheme="majorHAnsi" w:cstheme="majorHAnsi"/>
                <w:sz w:val="20"/>
                <w:szCs w:val="20"/>
              </w:rPr>
              <w:t>Emergency r</w:t>
            </w:r>
            <w:r w:rsidR="007914A0" w:rsidRPr="00203FC4">
              <w:rPr>
                <w:rFonts w:asciiTheme="majorHAnsi" w:hAnsiTheme="majorHAnsi" w:cstheme="majorHAnsi"/>
                <w:sz w:val="20"/>
                <w:szCs w:val="20"/>
              </w:rPr>
              <w:t>espon</w:t>
            </w:r>
            <w:r w:rsidRPr="00203FC4">
              <w:rPr>
                <w:rFonts w:asciiTheme="majorHAnsi" w:hAnsiTheme="majorHAnsi" w:cstheme="majorHAnsi"/>
                <w:sz w:val="20"/>
                <w:szCs w:val="20"/>
              </w:rPr>
              <w:t>se, for example</w:t>
            </w:r>
            <w:r w:rsidR="007914A0" w:rsidRPr="00203FC4">
              <w:rPr>
                <w:rFonts w:asciiTheme="majorHAnsi" w:hAnsiTheme="majorHAnsi" w:cstheme="majorHAnsi"/>
                <w:sz w:val="20"/>
                <w:szCs w:val="20"/>
              </w:rPr>
              <w:t xml:space="preserve"> to </w:t>
            </w:r>
            <w:r w:rsidRPr="00203FC4">
              <w:rPr>
                <w:rFonts w:asciiTheme="majorHAnsi" w:hAnsiTheme="majorHAnsi" w:cstheme="majorHAnsi"/>
                <w:sz w:val="20"/>
                <w:szCs w:val="20"/>
              </w:rPr>
              <w:t xml:space="preserve">inspect infrastructure following </w:t>
            </w:r>
            <w:r w:rsidR="007914A0" w:rsidRPr="00203FC4">
              <w:rPr>
                <w:rFonts w:asciiTheme="majorHAnsi" w:hAnsiTheme="majorHAnsi" w:cstheme="majorHAnsi"/>
                <w:sz w:val="20"/>
                <w:szCs w:val="20"/>
              </w:rPr>
              <w:t xml:space="preserve">storm events or </w:t>
            </w:r>
            <w:r w:rsidR="007914A0" w:rsidRPr="007B1616">
              <w:rPr>
                <w:rFonts w:asciiTheme="majorHAnsi" w:hAnsiTheme="majorHAnsi" w:cstheme="majorHAnsi"/>
                <w:sz w:val="20"/>
                <w:szCs w:val="20"/>
              </w:rPr>
              <w:t>reports of damage</w:t>
            </w:r>
            <w:r w:rsidRPr="007B1616">
              <w:rPr>
                <w:rFonts w:asciiTheme="majorHAnsi" w:hAnsiTheme="majorHAnsi" w:cstheme="majorHAnsi"/>
                <w:sz w:val="20"/>
                <w:szCs w:val="20"/>
              </w:rPr>
              <w:t xml:space="preserve"> to the </w:t>
            </w:r>
            <w:proofErr w:type="spellStart"/>
            <w:r w:rsidRPr="007B1616">
              <w:rPr>
                <w:rFonts w:asciiTheme="majorHAnsi" w:hAnsiTheme="majorHAnsi" w:cstheme="majorHAnsi"/>
                <w:sz w:val="20"/>
                <w:szCs w:val="20"/>
              </w:rPr>
              <w:t>Kelpedo</w:t>
            </w:r>
            <w:r w:rsidRPr="007B1616">
              <w:rPr>
                <w:rFonts w:asciiTheme="majorHAnsi" w:hAnsiTheme="majorHAnsi" w:cstheme="majorHAnsi"/>
                <w:sz w:val="20"/>
                <w:szCs w:val="20"/>
                <w:vertAlign w:val="superscript"/>
              </w:rPr>
              <w:t>TM</w:t>
            </w:r>
            <w:proofErr w:type="spellEnd"/>
            <w:r w:rsidRPr="007B1616">
              <w:rPr>
                <w:rFonts w:asciiTheme="majorHAnsi" w:hAnsiTheme="majorHAnsi" w:cstheme="majorHAnsi"/>
                <w:sz w:val="20"/>
                <w:szCs w:val="20"/>
              </w:rPr>
              <w:t xml:space="preserve"> units, must be provided</w:t>
            </w:r>
            <w:r w:rsidR="007914A0" w:rsidRPr="007B1616">
              <w:rPr>
                <w:rFonts w:asciiTheme="majorHAnsi" w:hAnsiTheme="majorHAnsi" w:cstheme="majorHAnsi"/>
                <w:sz w:val="20"/>
                <w:szCs w:val="20"/>
              </w:rPr>
              <w:t xml:space="preserve"> within a reasonable timeframe once </w:t>
            </w:r>
            <w:r w:rsidRPr="007B1616">
              <w:rPr>
                <w:rFonts w:asciiTheme="majorHAnsi" w:hAnsiTheme="majorHAnsi" w:cstheme="majorHAnsi"/>
                <w:sz w:val="20"/>
                <w:szCs w:val="20"/>
              </w:rPr>
              <w:t xml:space="preserve">weather </w:t>
            </w:r>
            <w:r w:rsidR="00C1226D">
              <w:rPr>
                <w:rFonts w:asciiTheme="majorHAnsi" w:hAnsiTheme="majorHAnsi" w:cstheme="majorHAnsi"/>
                <w:sz w:val="20"/>
                <w:szCs w:val="20"/>
              </w:rPr>
              <w:t xml:space="preserve">and tide </w:t>
            </w:r>
            <w:r w:rsidR="007914A0" w:rsidRPr="007B1616">
              <w:rPr>
                <w:rFonts w:asciiTheme="majorHAnsi" w:hAnsiTheme="majorHAnsi" w:cstheme="majorHAnsi"/>
                <w:sz w:val="20"/>
                <w:szCs w:val="20"/>
              </w:rPr>
              <w:t xml:space="preserve">conditions are suitable </w:t>
            </w:r>
            <w:r w:rsidR="00203FC4" w:rsidRPr="007B1616">
              <w:rPr>
                <w:rFonts w:asciiTheme="majorHAnsi" w:hAnsiTheme="majorHAnsi" w:cstheme="majorHAnsi"/>
                <w:sz w:val="20"/>
                <w:szCs w:val="20"/>
              </w:rPr>
              <w:t>for travel to the sensor array.</w:t>
            </w:r>
          </w:p>
        </w:tc>
      </w:tr>
      <w:tr w:rsidR="00F54395" w:rsidRPr="007914A0" w14:paraId="665E30BD" w14:textId="77777777" w:rsidTr="00F54395">
        <w:trPr>
          <w:divId w:val="1471627033"/>
          <w:trHeight w:val="300"/>
        </w:trPr>
        <w:tc>
          <w:tcPr>
            <w:tcW w:w="3114" w:type="dxa"/>
            <w:tcBorders>
              <w:top w:val="single" w:sz="4" w:space="0" w:color="505050"/>
              <w:left w:val="single" w:sz="4" w:space="0" w:color="505050"/>
              <w:bottom w:val="single" w:sz="4" w:space="0" w:color="505050"/>
              <w:right w:val="single" w:sz="4" w:space="0" w:color="505050"/>
            </w:tcBorders>
            <w:noWrap/>
            <w:vAlign w:val="bottom"/>
            <w:hideMark/>
          </w:tcPr>
          <w:p w14:paraId="25766F90" w14:textId="1F35F8B7" w:rsidR="00F54395" w:rsidRDefault="005A0D79" w:rsidP="00E14893">
            <w:pPr>
              <w:pStyle w:val="ListParagraph"/>
              <w:numPr>
                <w:ilvl w:val="0"/>
                <w:numId w:val="30"/>
              </w:numPr>
              <w:ind w:left="262" w:right="125" w:hanging="262"/>
              <w:jc w:val="left"/>
              <w:rPr>
                <w:rFonts w:asciiTheme="majorHAnsi" w:eastAsia="Times New Roman" w:hAnsiTheme="majorHAnsi" w:cstheme="majorHAnsi"/>
                <w:sz w:val="20"/>
                <w:szCs w:val="20"/>
              </w:rPr>
            </w:pPr>
            <w:r w:rsidRPr="00C1226D">
              <w:rPr>
                <w:rFonts w:asciiTheme="majorHAnsi" w:eastAsia="Times New Roman" w:hAnsiTheme="majorHAnsi" w:cstheme="majorHAnsi"/>
                <w:sz w:val="20"/>
                <w:szCs w:val="20"/>
              </w:rPr>
              <w:t>Assist with inspection of infrastructure and activities of the technical officer</w:t>
            </w:r>
          </w:p>
          <w:p w14:paraId="74934DD5" w14:textId="03B0D099" w:rsidR="00E14893" w:rsidRDefault="00E14893" w:rsidP="00E14893">
            <w:pPr>
              <w:ind w:right="125"/>
              <w:jc w:val="left"/>
              <w:rPr>
                <w:rFonts w:asciiTheme="majorHAnsi" w:eastAsia="Times New Roman" w:hAnsiTheme="majorHAnsi" w:cstheme="majorHAnsi"/>
                <w:sz w:val="20"/>
                <w:szCs w:val="20"/>
              </w:rPr>
            </w:pPr>
          </w:p>
          <w:p w14:paraId="60F2851F" w14:textId="716298D7" w:rsidR="00E14893" w:rsidRPr="00E14893" w:rsidRDefault="00E14893" w:rsidP="00E14893">
            <w:pPr>
              <w:ind w:right="125"/>
              <w:jc w:val="left"/>
              <w:rPr>
                <w:rFonts w:asciiTheme="majorHAnsi" w:eastAsia="Times New Roman" w:hAnsiTheme="majorHAnsi" w:cstheme="majorHAnsi"/>
                <w:sz w:val="20"/>
                <w:szCs w:val="20"/>
              </w:rPr>
            </w:pPr>
          </w:p>
          <w:p w14:paraId="7D5DA9DD" w14:textId="77777777" w:rsidR="00E14893" w:rsidRDefault="00E14893" w:rsidP="00E14893">
            <w:pPr>
              <w:rPr>
                <w:rFonts w:asciiTheme="majorHAnsi" w:eastAsia="Times New Roman" w:hAnsiTheme="majorHAnsi" w:cstheme="majorHAnsi"/>
                <w:sz w:val="20"/>
                <w:szCs w:val="20"/>
              </w:rPr>
            </w:pPr>
          </w:p>
          <w:p w14:paraId="3E1EAA01" w14:textId="77777777" w:rsidR="00E14893" w:rsidRDefault="00E14893" w:rsidP="00E14893">
            <w:pPr>
              <w:rPr>
                <w:rFonts w:asciiTheme="majorHAnsi" w:eastAsia="Times New Roman" w:hAnsiTheme="majorHAnsi" w:cstheme="majorHAnsi"/>
                <w:sz w:val="20"/>
                <w:szCs w:val="20"/>
              </w:rPr>
            </w:pPr>
          </w:p>
          <w:p w14:paraId="49720DF9" w14:textId="77777777" w:rsidR="00E14893" w:rsidRDefault="00E14893" w:rsidP="00E14893">
            <w:pPr>
              <w:rPr>
                <w:rFonts w:asciiTheme="majorHAnsi" w:eastAsia="Times New Roman" w:hAnsiTheme="majorHAnsi" w:cstheme="majorHAnsi"/>
                <w:sz w:val="20"/>
                <w:szCs w:val="20"/>
              </w:rPr>
            </w:pPr>
          </w:p>
          <w:p w14:paraId="5478C427" w14:textId="77777777" w:rsidR="00E14893" w:rsidRDefault="00E14893" w:rsidP="00E14893">
            <w:pPr>
              <w:rPr>
                <w:rFonts w:asciiTheme="majorHAnsi" w:eastAsia="Times New Roman" w:hAnsiTheme="majorHAnsi" w:cstheme="majorHAnsi"/>
                <w:sz w:val="20"/>
                <w:szCs w:val="20"/>
              </w:rPr>
            </w:pPr>
          </w:p>
          <w:p w14:paraId="1F2BFDC2" w14:textId="32D5F084" w:rsidR="00E14893" w:rsidRPr="00E14893" w:rsidRDefault="00E14893" w:rsidP="00E14893">
            <w:pPr>
              <w:rPr>
                <w:rFonts w:asciiTheme="majorHAnsi" w:eastAsia="Times New Roman" w:hAnsiTheme="majorHAnsi" w:cstheme="majorHAnsi"/>
                <w:sz w:val="20"/>
                <w:szCs w:val="20"/>
              </w:rPr>
            </w:pPr>
          </w:p>
        </w:tc>
        <w:tc>
          <w:tcPr>
            <w:tcW w:w="6379" w:type="dxa"/>
            <w:tcBorders>
              <w:top w:val="single" w:sz="4" w:space="0" w:color="505050"/>
              <w:left w:val="single" w:sz="4" w:space="0" w:color="505050"/>
              <w:bottom w:val="single" w:sz="4" w:space="0" w:color="505050"/>
              <w:right w:val="single" w:sz="4" w:space="0" w:color="505050"/>
            </w:tcBorders>
            <w:noWrap/>
            <w:vAlign w:val="bottom"/>
            <w:hideMark/>
          </w:tcPr>
          <w:p w14:paraId="5278F5F6" w14:textId="77777777" w:rsidR="00C1226D" w:rsidRDefault="00C1226D" w:rsidP="00C1226D">
            <w:pPr>
              <w:ind w:left="262" w:firstLine="6"/>
              <w:rPr>
                <w:rFonts w:asciiTheme="majorHAnsi" w:hAnsiTheme="majorHAnsi" w:cstheme="majorHAnsi"/>
                <w:sz w:val="20"/>
                <w:szCs w:val="20"/>
              </w:rPr>
            </w:pPr>
          </w:p>
          <w:p w14:paraId="6C9DABF1" w14:textId="77777777" w:rsidR="00F54395" w:rsidRDefault="005A0D79" w:rsidP="00C1226D">
            <w:pPr>
              <w:ind w:left="262" w:firstLine="6"/>
              <w:rPr>
                <w:rFonts w:asciiTheme="majorHAnsi" w:hAnsiTheme="majorHAnsi" w:cstheme="majorHAnsi"/>
                <w:sz w:val="20"/>
                <w:szCs w:val="20"/>
              </w:rPr>
            </w:pPr>
            <w:r w:rsidRPr="007914A0">
              <w:rPr>
                <w:rFonts w:asciiTheme="majorHAnsi" w:hAnsiTheme="majorHAnsi" w:cstheme="majorHAnsi"/>
                <w:sz w:val="20"/>
                <w:szCs w:val="20"/>
              </w:rPr>
              <w:t xml:space="preserve">The charter vessel will either recover on board or bring alongside each </w:t>
            </w:r>
            <w:r>
              <w:rPr>
                <w:rFonts w:asciiTheme="majorHAnsi" w:hAnsiTheme="majorHAnsi" w:cstheme="majorHAnsi"/>
                <w:sz w:val="20"/>
                <w:szCs w:val="20"/>
              </w:rPr>
              <w:t>unit</w:t>
            </w:r>
            <w:r w:rsidRPr="007914A0">
              <w:rPr>
                <w:rFonts w:asciiTheme="majorHAnsi" w:hAnsiTheme="majorHAnsi" w:cstheme="majorHAnsi"/>
                <w:sz w:val="20"/>
                <w:szCs w:val="20"/>
              </w:rPr>
              <w:t xml:space="preserve"> to allow for the recovery of scientific instruments, and assist the technical officer with their recovery, data downloading and battery exchange as well as inspection of surface infrastructure. Inspection of surface infrastructure will include the visual inspection of surface floats and near-surface linkages to the growing units and battery replacement on tracker systems. Charter vessels may be required to stand on station to allow for sensor deployment and recovery over a tidal cycle or return to port between deployment and recovery. Samples of seaweed will also be taken, with some biometrics captured whilst on deck and other samples stored in drums of seawater on </w:t>
            </w:r>
            <w:r w:rsidR="00203FC4">
              <w:rPr>
                <w:rFonts w:asciiTheme="majorHAnsi" w:hAnsiTheme="majorHAnsi" w:cstheme="majorHAnsi"/>
                <w:sz w:val="20"/>
                <w:szCs w:val="20"/>
              </w:rPr>
              <w:t xml:space="preserve">board to be returned to shore. </w:t>
            </w:r>
          </w:p>
          <w:p w14:paraId="75B2C5E1" w14:textId="28C01977" w:rsidR="00C1226D" w:rsidRPr="00C1226D" w:rsidRDefault="00C1226D" w:rsidP="00C1226D">
            <w:pPr>
              <w:ind w:left="262" w:firstLine="6"/>
              <w:rPr>
                <w:rFonts w:asciiTheme="majorHAnsi" w:hAnsiTheme="majorHAnsi" w:cstheme="majorHAnsi"/>
                <w:sz w:val="8"/>
                <w:szCs w:val="8"/>
              </w:rPr>
            </w:pPr>
          </w:p>
        </w:tc>
      </w:tr>
      <w:tr w:rsidR="00F54395" w:rsidRPr="007914A0" w14:paraId="405ABED0" w14:textId="77777777" w:rsidTr="00F54395">
        <w:trPr>
          <w:divId w:val="1471627033"/>
          <w:trHeight w:val="300"/>
        </w:trPr>
        <w:tc>
          <w:tcPr>
            <w:tcW w:w="3114" w:type="dxa"/>
            <w:tcBorders>
              <w:top w:val="single" w:sz="4" w:space="0" w:color="505050"/>
              <w:left w:val="single" w:sz="4" w:space="0" w:color="505050"/>
              <w:bottom w:val="single" w:sz="4" w:space="0" w:color="505050"/>
              <w:right w:val="single" w:sz="4" w:space="0" w:color="505050"/>
            </w:tcBorders>
            <w:noWrap/>
            <w:vAlign w:val="bottom"/>
            <w:hideMark/>
          </w:tcPr>
          <w:p w14:paraId="7D3786FD" w14:textId="77777777" w:rsidR="00F54395" w:rsidRDefault="00C1226D" w:rsidP="00E14893">
            <w:pPr>
              <w:pStyle w:val="ListParagraph"/>
              <w:numPr>
                <w:ilvl w:val="0"/>
                <w:numId w:val="30"/>
              </w:numPr>
              <w:ind w:left="262" w:right="125" w:hanging="262"/>
              <w:jc w:val="left"/>
              <w:rPr>
                <w:rFonts w:asciiTheme="majorHAnsi" w:eastAsia="Times New Roman" w:hAnsiTheme="majorHAnsi" w:cstheme="majorHAnsi"/>
                <w:sz w:val="20"/>
                <w:szCs w:val="20"/>
              </w:rPr>
            </w:pPr>
            <w:r w:rsidRPr="00C1226D">
              <w:rPr>
                <w:rFonts w:asciiTheme="majorHAnsi" w:eastAsia="Times New Roman" w:hAnsiTheme="majorHAnsi" w:cstheme="majorHAnsi"/>
                <w:sz w:val="20"/>
                <w:szCs w:val="20"/>
              </w:rPr>
              <w:t xml:space="preserve">Arranging moorings and operation out of </w:t>
            </w:r>
            <w:proofErr w:type="spellStart"/>
            <w:r w:rsidRPr="00C1226D">
              <w:rPr>
                <w:rFonts w:asciiTheme="majorHAnsi" w:eastAsia="Times New Roman" w:hAnsiTheme="majorHAnsi" w:cstheme="majorHAnsi"/>
                <w:sz w:val="20"/>
                <w:szCs w:val="20"/>
              </w:rPr>
              <w:t>Seaham</w:t>
            </w:r>
            <w:proofErr w:type="spellEnd"/>
            <w:r w:rsidRPr="00C1226D">
              <w:rPr>
                <w:rFonts w:asciiTheme="majorHAnsi" w:eastAsia="Times New Roman" w:hAnsiTheme="majorHAnsi" w:cstheme="majorHAnsi"/>
                <w:sz w:val="20"/>
                <w:szCs w:val="20"/>
              </w:rPr>
              <w:t xml:space="preserve"> harbour</w:t>
            </w:r>
          </w:p>
          <w:p w14:paraId="4680A0FF" w14:textId="2138057E" w:rsidR="00E14893" w:rsidRPr="00C1226D" w:rsidRDefault="00E14893" w:rsidP="00E14893">
            <w:pPr>
              <w:pStyle w:val="ListParagraph"/>
              <w:numPr>
                <w:ilvl w:val="0"/>
                <w:numId w:val="30"/>
              </w:numPr>
              <w:ind w:left="262" w:right="125" w:hanging="262"/>
              <w:jc w:val="left"/>
              <w:rPr>
                <w:rFonts w:asciiTheme="majorHAnsi" w:eastAsia="Times New Roman" w:hAnsiTheme="majorHAnsi" w:cstheme="majorHAnsi"/>
                <w:sz w:val="20"/>
                <w:szCs w:val="20"/>
              </w:rPr>
            </w:pPr>
          </w:p>
        </w:tc>
        <w:tc>
          <w:tcPr>
            <w:tcW w:w="6379" w:type="dxa"/>
            <w:tcBorders>
              <w:top w:val="single" w:sz="4" w:space="0" w:color="505050"/>
              <w:left w:val="single" w:sz="4" w:space="0" w:color="505050"/>
              <w:bottom w:val="single" w:sz="4" w:space="0" w:color="505050"/>
              <w:right w:val="single" w:sz="4" w:space="0" w:color="505050"/>
            </w:tcBorders>
            <w:noWrap/>
            <w:vAlign w:val="bottom"/>
            <w:hideMark/>
          </w:tcPr>
          <w:p w14:paraId="7D3C9D1C" w14:textId="77777777" w:rsidR="00C1226D" w:rsidRDefault="00C1226D" w:rsidP="00C1226D">
            <w:pPr>
              <w:ind w:left="262" w:firstLine="6"/>
              <w:rPr>
                <w:rFonts w:asciiTheme="majorHAnsi" w:eastAsia="Times New Roman" w:hAnsiTheme="majorHAnsi" w:cstheme="majorHAnsi"/>
                <w:sz w:val="20"/>
                <w:szCs w:val="20"/>
              </w:rPr>
            </w:pPr>
          </w:p>
          <w:p w14:paraId="4FAD2469" w14:textId="0063518F" w:rsidR="00F54395" w:rsidRPr="007914A0" w:rsidRDefault="00C1226D" w:rsidP="00C1226D">
            <w:pPr>
              <w:ind w:left="262" w:firstLine="6"/>
              <w:rPr>
                <w:rFonts w:asciiTheme="majorHAnsi" w:eastAsia="Times New Roman" w:hAnsiTheme="majorHAnsi" w:cstheme="majorHAnsi"/>
                <w:color w:val="FF0000"/>
                <w:sz w:val="20"/>
                <w:szCs w:val="20"/>
              </w:rPr>
            </w:pPr>
            <w:r w:rsidRPr="00C1226D">
              <w:rPr>
                <w:rFonts w:asciiTheme="majorHAnsi" w:eastAsia="Times New Roman" w:hAnsiTheme="majorHAnsi" w:cstheme="majorHAnsi"/>
                <w:sz w:val="20"/>
                <w:szCs w:val="20"/>
              </w:rPr>
              <w:t xml:space="preserve">Under normal circumstances, travel to the sensor array site should be from </w:t>
            </w:r>
            <w:proofErr w:type="spellStart"/>
            <w:r w:rsidRPr="00C1226D">
              <w:rPr>
                <w:rFonts w:asciiTheme="majorHAnsi" w:eastAsia="Times New Roman" w:hAnsiTheme="majorHAnsi" w:cstheme="majorHAnsi"/>
                <w:sz w:val="20"/>
                <w:szCs w:val="20"/>
              </w:rPr>
              <w:t>Seaham</w:t>
            </w:r>
            <w:proofErr w:type="spellEnd"/>
            <w:r w:rsidRPr="00C1226D">
              <w:rPr>
                <w:rFonts w:asciiTheme="majorHAnsi" w:eastAsia="Times New Roman" w:hAnsiTheme="majorHAnsi" w:cstheme="majorHAnsi"/>
                <w:sz w:val="20"/>
                <w:szCs w:val="20"/>
              </w:rPr>
              <w:t xml:space="preserve"> harbour. It is the responsibility of the charter vessel provider to arrange the necessary moorings and liaise with the harbour authorities.  </w:t>
            </w:r>
          </w:p>
        </w:tc>
      </w:tr>
    </w:tbl>
    <w:p w14:paraId="2A717666" w14:textId="5B070D3D" w:rsidR="00F63B4F" w:rsidRPr="00F54395" w:rsidRDefault="00F63B4F" w:rsidP="00F54395">
      <w:pPr>
        <w:pStyle w:val="paragraph"/>
        <w:spacing w:before="0" w:beforeAutospacing="0" w:after="0" w:afterAutospacing="0"/>
        <w:jc w:val="both"/>
        <w:textAlignment w:val="baseline"/>
        <w:rPr>
          <w:rFonts w:asciiTheme="minorHAnsi" w:hAnsiTheme="minorHAnsi" w:cstheme="minorHAnsi"/>
          <w:sz w:val="22"/>
          <w:szCs w:val="22"/>
        </w:rPr>
      </w:pPr>
    </w:p>
    <w:p w14:paraId="66BD453D" w14:textId="77777777" w:rsidR="006B73EC" w:rsidRDefault="006B73EC" w:rsidP="00956E8E">
      <w:pPr>
        <w:pStyle w:val="ListParagraph"/>
        <w:ind w:left="152"/>
        <w:rPr>
          <w:rFonts w:ascii="Arial" w:eastAsia="Arial" w:hAnsi="Arial" w:cs="Arial"/>
          <w:sz w:val="20"/>
          <w:szCs w:val="20"/>
        </w:rPr>
      </w:pPr>
    </w:p>
    <w:p w14:paraId="06163358" w14:textId="4572AB64" w:rsidR="00E86372" w:rsidRDefault="00E86372" w:rsidP="007A5500">
      <w:pPr>
        <w:pStyle w:val="Heading2"/>
        <w:rPr>
          <w:rFonts w:eastAsia="Arial"/>
          <w:color w:val="31849B" w:themeColor="accent5" w:themeShade="BF"/>
        </w:rPr>
      </w:pPr>
      <w:bookmarkStart w:id="3" w:name="_Toc525302173"/>
      <w:r w:rsidRPr="00C61A25">
        <w:rPr>
          <w:rFonts w:eastAsia="Arial"/>
          <w:color w:val="31849B" w:themeColor="accent5" w:themeShade="BF"/>
        </w:rPr>
        <w:t>Milestones and Deliverables of the Contract</w:t>
      </w:r>
      <w:bookmarkEnd w:id="3"/>
    </w:p>
    <w:p w14:paraId="5B25ECC6" w14:textId="77777777" w:rsidR="00393CA0" w:rsidRPr="00393CA0" w:rsidRDefault="00393CA0" w:rsidP="00393CA0"/>
    <w:p w14:paraId="1CBC65F4" w14:textId="0976947F" w:rsidR="00D250F1" w:rsidRDefault="00D250F1" w:rsidP="00B77561">
      <w:pPr>
        <w:pStyle w:val="Heading5"/>
        <w:rPr>
          <w:rFonts w:eastAsia="Arial"/>
        </w:rPr>
      </w:pPr>
      <w:r w:rsidRPr="002904A8">
        <w:rPr>
          <w:rFonts w:eastAsia="Arial"/>
        </w:rPr>
        <w:t>Out</w:t>
      </w:r>
      <w:r w:rsidRPr="002904A8">
        <w:rPr>
          <w:rFonts w:eastAsia="Arial"/>
          <w:spacing w:val="-1"/>
        </w:rPr>
        <w:t>p</w:t>
      </w:r>
      <w:r w:rsidRPr="002904A8">
        <w:rPr>
          <w:rFonts w:eastAsia="Arial"/>
        </w:rPr>
        <w:t>u</w:t>
      </w:r>
      <w:r w:rsidRPr="002904A8">
        <w:rPr>
          <w:rFonts w:eastAsia="Arial"/>
          <w:spacing w:val="-1"/>
        </w:rPr>
        <w:t>t</w:t>
      </w:r>
      <w:r w:rsidRPr="002904A8">
        <w:rPr>
          <w:rFonts w:eastAsia="Arial"/>
        </w:rPr>
        <w:t>s</w:t>
      </w:r>
      <w:r w:rsidR="001E6D98">
        <w:rPr>
          <w:rFonts w:eastAsia="Arial"/>
        </w:rPr>
        <w:t xml:space="preserve"> and outcomes</w:t>
      </w:r>
    </w:p>
    <w:p w14:paraId="029FF0D9" w14:textId="2B698095" w:rsidR="00E86372" w:rsidRPr="00655296" w:rsidRDefault="00E86372" w:rsidP="00D250F1">
      <w:pPr>
        <w:ind w:left="260"/>
        <w:rPr>
          <w:rFonts w:ascii="Arial" w:eastAsia="Arial" w:hAnsi="Arial" w:cs="Arial"/>
        </w:rPr>
      </w:pPr>
    </w:p>
    <w:tbl>
      <w:tblPr>
        <w:tblStyle w:val="TableGrid"/>
        <w:tblW w:w="9443" w:type="dxa"/>
        <w:tblInd w:w="108" w:type="dxa"/>
        <w:tblLayout w:type="fixed"/>
        <w:tblLook w:val="04A0" w:firstRow="1" w:lastRow="0" w:firstColumn="1" w:lastColumn="0" w:noHBand="0" w:noVBand="1"/>
      </w:tblPr>
      <w:tblGrid>
        <w:gridCol w:w="9443"/>
      </w:tblGrid>
      <w:tr w:rsidR="00E86372" w:rsidRPr="000450A6" w14:paraId="7A03D493" w14:textId="77777777" w:rsidTr="002A61B7">
        <w:trPr>
          <w:trHeight w:val="200"/>
        </w:trPr>
        <w:tc>
          <w:tcPr>
            <w:tcW w:w="9443" w:type="dxa"/>
          </w:tcPr>
          <w:p w14:paraId="2CED0275" w14:textId="63819FB8" w:rsidR="00E86372" w:rsidRPr="000F5046" w:rsidRDefault="00E86372" w:rsidP="00661AE9">
            <w:pPr>
              <w:rPr>
                <w:rFonts w:asciiTheme="majorHAnsi" w:hAnsiTheme="majorHAnsi" w:cstheme="majorHAnsi"/>
                <w:b/>
              </w:rPr>
            </w:pPr>
            <w:r w:rsidRPr="000F5046">
              <w:rPr>
                <w:rFonts w:asciiTheme="majorHAnsi" w:hAnsiTheme="majorHAnsi" w:cstheme="majorHAnsi"/>
                <w:b/>
              </w:rPr>
              <w:t xml:space="preserve">Outputs </w:t>
            </w:r>
          </w:p>
          <w:p w14:paraId="23F22779" w14:textId="1C064FA4" w:rsidR="00B63280" w:rsidRPr="000F5046" w:rsidRDefault="00B63280" w:rsidP="00E92457">
            <w:pPr>
              <w:pStyle w:val="ListParagraph"/>
              <w:rPr>
                <w:rFonts w:asciiTheme="majorHAnsi" w:eastAsia="Times New Roman" w:hAnsiTheme="majorHAnsi" w:cstheme="majorHAnsi"/>
                <w:color w:val="FF0000"/>
              </w:rPr>
            </w:pPr>
          </w:p>
          <w:p w14:paraId="3929FAF4" w14:textId="7DF2E762" w:rsidR="00B63280" w:rsidRPr="000F5046" w:rsidRDefault="00B63280" w:rsidP="00C1226D">
            <w:pPr>
              <w:pStyle w:val="ListParagraph"/>
              <w:ind w:left="0"/>
              <w:jc w:val="left"/>
              <w:rPr>
                <w:rFonts w:asciiTheme="majorHAnsi" w:hAnsiTheme="majorHAnsi" w:cstheme="majorHAnsi"/>
              </w:rPr>
            </w:pPr>
            <w:r w:rsidRPr="000F5046">
              <w:rPr>
                <w:rFonts w:asciiTheme="majorHAnsi" w:eastAsia="Times New Roman" w:hAnsiTheme="majorHAnsi" w:cstheme="majorHAnsi"/>
              </w:rPr>
              <w:t xml:space="preserve">12 </w:t>
            </w:r>
            <w:proofErr w:type="gramStart"/>
            <w:r w:rsidRPr="000F5046">
              <w:rPr>
                <w:rFonts w:asciiTheme="majorHAnsi" w:eastAsia="Times New Roman" w:hAnsiTheme="majorHAnsi" w:cstheme="majorHAnsi"/>
              </w:rPr>
              <w:t>days</w:t>
            </w:r>
            <w:proofErr w:type="gramEnd"/>
            <w:r w:rsidRPr="000F5046">
              <w:rPr>
                <w:rFonts w:asciiTheme="majorHAnsi" w:eastAsia="Times New Roman" w:hAnsiTheme="majorHAnsi" w:cstheme="majorHAnsi"/>
              </w:rPr>
              <w:t xml:space="preserve"> </w:t>
            </w:r>
            <w:r w:rsidR="00C1226D" w:rsidRPr="000F5046">
              <w:rPr>
                <w:rFonts w:asciiTheme="majorHAnsi" w:eastAsia="Times New Roman" w:hAnsiTheme="majorHAnsi" w:cstheme="majorHAnsi"/>
              </w:rPr>
              <w:t xml:space="preserve">regular monthly </w:t>
            </w:r>
            <w:r w:rsidRPr="000F5046">
              <w:rPr>
                <w:rFonts w:asciiTheme="majorHAnsi" w:eastAsia="Times New Roman" w:hAnsiTheme="majorHAnsi" w:cstheme="majorHAnsi"/>
              </w:rPr>
              <w:t xml:space="preserve">vessel charter per year </w:t>
            </w:r>
            <w:r w:rsidR="00C1226D" w:rsidRPr="000F5046">
              <w:rPr>
                <w:rFonts w:asciiTheme="majorHAnsi" w:eastAsia="Times New Roman" w:hAnsiTheme="majorHAnsi" w:cstheme="majorHAnsi"/>
              </w:rPr>
              <w:t>with an additional 4 contingency days.</w:t>
            </w:r>
          </w:p>
          <w:p w14:paraId="1CA61D94" w14:textId="77777777" w:rsidR="008C3C2A" w:rsidRPr="000F5046" w:rsidRDefault="008C3C2A" w:rsidP="008C3C2A">
            <w:pPr>
              <w:pStyle w:val="paragraph"/>
              <w:spacing w:before="0" w:beforeAutospacing="0" w:after="0" w:afterAutospacing="0"/>
              <w:textAlignment w:val="baseline"/>
              <w:rPr>
                <w:rFonts w:asciiTheme="majorHAnsi" w:hAnsiTheme="majorHAnsi" w:cstheme="majorHAnsi"/>
                <w:sz w:val="22"/>
                <w:szCs w:val="22"/>
              </w:rPr>
            </w:pPr>
          </w:p>
          <w:p w14:paraId="35FE5B5D" w14:textId="72145665" w:rsidR="008E1F03" w:rsidRPr="000F5046" w:rsidRDefault="00F6426D" w:rsidP="00475F54">
            <w:pPr>
              <w:pStyle w:val="paragraph"/>
              <w:spacing w:before="0" w:beforeAutospacing="0" w:after="0" w:afterAutospacing="0"/>
              <w:textAlignment w:val="baseline"/>
              <w:rPr>
                <w:rFonts w:asciiTheme="majorHAnsi" w:hAnsiTheme="majorHAnsi" w:cstheme="majorHAnsi"/>
                <w:sz w:val="22"/>
                <w:szCs w:val="22"/>
              </w:rPr>
            </w:pPr>
            <w:r w:rsidRPr="000F5046">
              <w:rPr>
                <w:rStyle w:val="eop"/>
                <w:rFonts w:asciiTheme="majorHAnsi" w:hAnsiTheme="majorHAnsi" w:cstheme="majorHAnsi"/>
                <w:sz w:val="22"/>
                <w:szCs w:val="22"/>
              </w:rPr>
              <w:t> </w:t>
            </w:r>
          </w:p>
        </w:tc>
      </w:tr>
      <w:tr w:rsidR="00E86372" w:rsidRPr="00BC3C71" w14:paraId="30B90042" w14:textId="77777777" w:rsidTr="008C3C2A">
        <w:trPr>
          <w:trHeight w:val="1771"/>
        </w:trPr>
        <w:tc>
          <w:tcPr>
            <w:tcW w:w="9443" w:type="dxa"/>
          </w:tcPr>
          <w:p w14:paraId="5F75DC80" w14:textId="5F701712" w:rsidR="001E6D98" w:rsidRPr="000F5046" w:rsidRDefault="00E86372" w:rsidP="00661AE9">
            <w:pPr>
              <w:rPr>
                <w:rFonts w:asciiTheme="majorHAnsi" w:hAnsiTheme="majorHAnsi" w:cstheme="majorHAnsi"/>
                <w:b/>
              </w:rPr>
            </w:pPr>
            <w:r w:rsidRPr="000F5046">
              <w:rPr>
                <w:rFonts w:asciiTheme="majorHAnsi" w:hAnsiTheme="majorHAnsi" w:cstheme="majorHAnsi"/>
                <w:b/>
              </w:rPr>
              <w:t xml:space="preserve">Outcomes </w:t>
            </w:r>
          </w:p>
          <w:p w14:paraId="7FEF78DF" w14:textId="77777777" w:rsidR="00B63280" w:rsidRPr="000F5046" w:rsidRDefault="00B63280" w:rsidP="0074575B">
            <w:pPr>
              <w:pStyle w:val="paragraph"/>
              <w:spacing w:before="0" w:beforeAutospacing="0" w:after="0" w:afterAutospacing="0"/>
              <w:textAlignment w:val="baseline"/>
              <w:rPr>
                <w:rStyle w:val="normaltextrun"/>
                <w:rFonts w:asciiTheme="majorHAnsi" w:hAnsiTheme="majorHAnsi" w:cstheme="majorHAnsi"/>
                <w:color w:val="FF0000"/>
                <w:sz w:val="22"/>
                <w:szCs w:val="22"/>
              </w:rPr>
            </w:pPr>
          </w:p>
          <w:p w14:paraId="326AD93F" w14:textId="19F422AF" w:rsidR="00B63280" w:rsidRDefault="00B63280" w:rsidP="0074575B">
            <w:pPr>
              <w:pStyle w:val="paragraph"/>
              <w:spacing w:before="0" w:beforeAutospacing="0" w:after="0" w:afterAutospacing="0"/>
              <w:textAlignment w:val="baseline"/>
              <w:rPr>
                <w:rFonts w:asciiTheme="majorHAnsi" w:hAnsiTheme="majorHAnsi" w:cstheme="majorHAnsi"/>
                <w:sz w:val="22"/>
                <w:szCs w:val="22"/>
              </w:rPr>
            </w:pPr>
            <w:r w:rsidRPr="000F5046">
              <w:rPr>
                <w:rFonts w:asciiTheme="majorHAnsi" w:hAnsiTheme="majorHAnsi" w:cstheme="majorHAnsi"/>
                <w:sz w:val="22"/>
                <w:szCs w:val="22"/>
              </w:rPr>
              <w:t>Monitor</w:t>
            </w:r>
            <w:r w:rsidR="00C1226D" w:rsidRPr="000F5046">
              <w:rPr>
                <w:rFonts w:asciiTheme="majorHAnsi" w:hAnsiTheme="majorHAnsi" w:cstheme="majorHAnsi"/>
                <w:sz w:val="22"/>
                <w:szCs w:val="22"/>
              </w:rPr>
              <w:t xml:space="preserve">ing, </w:t>
            </w:r>
            <w:r w:rsidRPr="000F5046">
              <w:rPr>
                <w:rFonts w:asciiTheme="majorHAnsi" w:hAnsiTheme="majorHAnsi" w:cstheme="majorHAnsi"/>
                <w:sz w:val="22"/>
                <w:szCs w:val="22"/>
              </w:rPr>
              <w:t>inspect</w:t>
            </w:r>
            <w:r w:rsidR="00C1226D" w:rsidRPr="000F5046">
              <w:rPr>
                <w:rFonts w:asciiTheme="majorHAnsi" w:hAnsiTheme="majorHAnsi" w:cstheme="majorHAnsi"/>
                <w:sz w:val="22"/>
                <w:szCs w:val="22"/>
              </w:rPr>
              <w:t>ing, and basic repair and upkeep of the scientific</w:t>
            </w:r>
            <w:r w:rsidRPr="000F5046">
              <w:rPr>
                <w:rFonts w:asciiTheme="majorHAnsi" w:hAnsiTheme="majorHAnsi" w:cstheme="majorHAnsi"/>
                <w:sz w:val="22"/>
                <w:szCs w:val="22"/>
              </w:rPr>
              <w:t xml:space="preserve"> sensor array</w:t>
            </w:r>
            <w:r w:rsidR="00C1226D" w:rsidRPr="000F5046">
              <w:rPr>
                <w:rFonts w:asciiTheme="majorHAnsi" w:hAnsiTheme="majorHAnsi" w:cstheme="majorHAnsi"/>
                <w:sz w:val="22"/>
                <w:szCs w:val="22"/>
              </w:rPr>
              <w:t xml:space="preserve"> and seaweed cultivation infrastructure.</w:t>
            </w:r>
          </w:p>
          <w:p w14:paraId="45E34613" w14:textId="77777777" w:rsidR="000F5046" w:rsidRPr="000F5046" w:rsidRDefault="000F5046" w:rsidP="0074575B">
            <w:pPr>
              <w:pStyle w:val="paragraph"/>
              <w:spacing w:before="0" w:beforeAutospacing="0" w:after="0" w:afterAutospacing="0"/>
              <w:textAlignment w:val="baseline"/>
              <w:rPr>
                <w:rFonts w:asciiTheme="majorHAnsi" w:hAnsiTheme="majorHAnsi" w:cstheme="majorHAnsi"/>
                <w:sz w:val="22"/>
                <w:szCs w:val="22"/>
              </w:rPr>
            </w:pPr>
          </w:p>
          <w:p w14:paraId="1CDD9F75" w14:textId="77777777" w:rsidR="00C1226D" w:rsidRDefault="00C1226D" w:rsidP="0074575B">
            <w:pPr>
              <w:pStyle w:val="paragraph"/>
              <w:spacing w:before="0" w:beforeAutospacing="0" w:after="0" w:afterAutospacing="0"/>
              <w:textAlignment w:val="baseline"/>
              <w:rPr>
                <w:rFonts w:asciiTheme="majorHAnsi" w:hAnsiTheme="majorHAnsi" w:cstheme="majorHAnsi"/>
                <w:sz w:val="22"/>
                <w:szCs w:val="22"/>
              </w:rPr>
            </w:pPr>
            <w:r w:rsidRPr="000F5046">
              <w:rPr>
                <w:rFonts w:asciiTheme="majorHAnsi" w:hAnsiTheme="majorHAnsi" w:cstheme="majorHAnsi"/>
                <w:sz w:val="22"/>
                <w:szCs w:val="22"/>
              </w:rPr>
              <w:t xml:space="preserve">Monitoring of biodiversity, seaweed </w:t>
            </w:r>
            <w:r w:rsidR="000F5046">
              <w:rPr>
                <w:rFonts w:asciiTheme="majorHAnsi" w:hAnsiTheme="majorHAnsi" w:cstheme="majorHAnsi"/>
                <w:sz w:val="22"/>
                <w:szCs w:val="22"/>
              </w:rPr>
              <w:t xml:space="preserve">growth and </w:t>
            </w:r>
            <w:r w:rsidRPr="000F5046">
              <w:rPr>
                <w:rFonts w:asciiTheme="majorHAnsi" w:hAnsiTheme="majorHAnsi" w:cstheme="majorHAnsi"/>
                <w:sz w:val="22"/>
                <w:szCs w:val="22"/>
              </w:rPr>
              <w:t xml:space="preserve">biometrics, physical and biogeochemical water properties, including deployment and recovery of sensors and sensor data.  </w:t>
            </w:r>
          </w:p>
          <w:p w14:paraId="3C8761A0" w14:textId="6BD9C814" w:rsidR="00E14893" w:rsidRPr="000F5046" w:rsidRDefault="00E14893" w:rsidP="0074575B">
            <w:pPr>
              <w:pStyle w:val="paragraph"/>
              <w:spacing w:before="0" w:beforeAutospacing="0" w:after="0" w:afterAutospacing="0"/>
              <w:textAlignment w:val="baseline"/>
              <w:rPr>
                <w:rFonts w:asciiTheme="majorHAnsi" w:hAnsiTheme="majorHAnsi" w:cstheme="majorHAnsi"/>
                <w:sz w:val="22"/>
                <w:szCs w:val="22"/>
              </w:rPr>
            </w:pPr>
          </w:p>
        </w:tc>
      </w:tr>
    </w:tbl>
    <w:p w14:paraId="444BA23E" w14:textId="77777777" w:rsidR="00D50856" w:rsidRPr="002A61B7" w:rsidRDefault="00D50856" w:rsidP="002A61B7">
      <w:pPr>
        <w:spacing w:after="0"/>
        <w:rPr>
          <w:rFonts w:ascii="Arial" w:hAnsi="Arial" w:cs="Arial"/>
          <w:sz w:val="20"/>
          <w:szCs w:val="20"/>
        </w:rPr>
      </w:pPr>
    </w:p>
    <w:p w14:paraId="249BFC31" w14:textId="77777777" w:rsidR="00780FBB" w:rsidRDefault="00780FBB" w:rsidP="00D50856">
      <w:pPr>
        <w:pStyle w:val="ListParagraph"/>
        <w:spacing w:after="0"/>
        <w:rPr>
          <w:rFonts w:ascii="Arial" w:hAnsi="Arial" w:cs="Arial"/>
          <w:sz w:val="20"/>
          <w:szCs w:val="20"/>
        </w:rPr>
      </w:pPr>
    </w:p>
    <w:p w14:paraId="0F26AB36" w14:textId="7895327F" w:rsidR="00D955D6" w:rsidRDefault="00D955D6" w:rsidP="00B77561">
      <w:pPr>
        <w:pStyle w:val="Heading5"/>
        <w:rPr>
          <w:lang w:eastAsia="en-GB"/>
        </w:rPr>
      </w:pPr>
      <w:r>
        <w:rPr>
          <w:lang w:eastAsia="en-GB"/>
        </w:rPr>
        <w:t>Engagement and Permissions</w:t>
      </w:r>
    </w:p>
    <w:p w14:paraId="0EBF315E" w14:textId="77777777" w:rsidR="000F5046" w:rsidRPr="000F5046" w:rsidRDefault="000F5046" w:rsidP="000F5046">
      <w:pPr>
        <w:rPr>
          <w:lang w:eastAsia="en-GB"/>
        </w:rPr>
      </w:pPr>
    </w:p>
    <w:p w14:paraId="0EF3C58A" w14:textId="595E724B" w:rsidR="00B4216D" w:rsidRDefault="00B4216D" w:rsidP="00EF0E80">
      <w:pPr>
        <w:spacing w:after="100" w:afterAutospacing="1"/>
        <w:rPr>
          <w:rFonts w:ascii="Arial" w:hAnsi="Arial" w:cs="Arial"/>
          <w:color w:val="FF0000"/>
          <w:lang w:eastAsia="en-GB"/>
        </w:rPr>
      </w:pPr>
      <w:r w:rsidRPr="0074575B">
        <w:rPr>
          <w:rFonts w:ascii="Arial" w:hAnsi="Arial" w:cs="Arial"/>
          <w:lang w:eastAsia="en-GB"/>
        </w:rPr>
        <w:t xml:space="preserve">The </w:t>
      </w:r>
      <w:r w:rsidRPr="000F5046">
        <w:rPr>
          <w:rFonts w:ascii="Arial" w:hAnsi="Arial" w:cs="Arial"/>
          <w:lang w:eastAsia="en-GB"/>
        </w:rPr>
        <w:t xml:space="preserve">successful tenderer will need to </w:t>
      </w:r>
      <w:r w:rsidR="00775EB9" w:rsidRPr="000F5046">
        <w:rPr>
          <w:rFonts w:ascii="Arial" w:hAnsi="Arial" w:cs="Arial"/>
          <w:lang w:eastAsia="en-GB"/>
        </w:rPr>
        <w:t xml:space="preserve">provide a plan and </w:t>
      </w:r>
      <w:r w:rsidRPr="000F5046">
        <w:rPr>
          <w:rFonts w:ascii="Arial" w:hAnsi="Arial" w:cs="Arial"/>
          <w:lang w:eastAsia="en-GB"/>
        </w:rPr>
        <w:t xml:space="preserve">outline their approach </w:t>
      </w:r>
      <w:r w:rsidR="0074575B" w:rsidRPr="000F5046">
        <w:rPr>
          <w:rFonts w:ascii="Arial" w:hAnsi="Arial" w:cs="Arial"/>
          <w:lang w:eastAsia="en-GB"/>
        </w:rPr>
        <w:t xml:space="preserve">to </w:t>
      </w:r>
      <w:r w:rsidR="000F5046" w:rsidRPr="000F5046">
        <w:rPr>
          <w:rFonts w:ascii="Arial" w:hAnsi="Arial" w:cs="Arial"/>
          <w:lang w:eastAsia="en-GB"/>
        </w:rPr>
        <w:t xml:space="preserve">facilitating the monitoring activities at sea and obtaining appropriate permissions to operation out of </w:t>
      </w:r>
      <w:proofErr w:type="spellStart"/>
      <w:r w:rsidR="000F5046" w:rsidRPr="000F5046">
        <w:rPr>
          <w:rFonts w:ascii="Arial" w:hAnsi="Arial" w:cs="Arial"/>
          <w:lang w:eastAsia="en-GB"/>
        </w:rPr>
        <w:t>Seaham</w:t>
      </w:r>
      <w:proofErr w:type="spellEnd"/>
      <w:r w:rsidR="000F5046" w:rsidRPr="000F5046">
        <w:rPr>
          <w:rFonts w:ascii="Arial" w:hAnsi="Arial" w:cs="Arial"/>
          <w:lang w:eastAsia="en-GB"/>
        </w:rPr>
        <w:t xml:space="preserve"> harbour.</w:t>
      </w:r>
      <w:r w:rsidR="0041099E" w:rsidRPr="000F5046">
        <w:rPr>
          <w:rFonts w:ascii="Arial" w:hAnsi="Arial" w:cs="Arial"/>
          <w:lang w:eastAsia="en-GB"/>
        </w:rPr>
        <w:t xml:space="preserve">  </w:t>
      </w:r>
    </w:p>
    <w:p w14:paraId="38EDFDEC" w14:textId="3803F117" w:rsidR="00D4571D" w:rsidRDefault="00CF1199" w:rsidP="00B77561">
      <w:pPr>
        <w:pStyle w:val="Heading5"/>
      </w:pPr>
      <w:r w:rsidRPr="002904A8">
        <w:t>R</w:t>
      </w:r>
      <w:r w:rsidR="00D4571D" w:rsidRPr="002904A8">
        <w:t xml:space="preserve">eporting Arrangements </w:t>
      </w:r>
    </w:p>
    <w:p w14:paraId="31585640" w14:textId="77777777" w:rsidR="000F5046" w:rsidRPr="000F5046" w:rsidRDefault="000F5046" w:rsidP="000F5046"/>
    <w:p w14:paraId="1D3328D1" w14:textId="67CC2F18" w:rsidR="00D4571D" w:rsidRPr="00655296" w:rsidRDefault="001E4BA0" w:rsidP="00D50856">
      <w:pPr>
        <w:pStyle w:val="NoSpacing"/>
        <w:rPr>
          <w:rFonts w:ascii="Arial" w:hAnsi="Arial" w:cs="Arial"/>
        </w:rPr>
      </w:pPr>
      <w:r w:rsidRPr="00655296">
        <w:rPr>
          <w:rFonts w:ascii="Arial" w:hAnsi="Arial" w:cs="Arial"/>
          <w:color w:val="000000"/>
        </w:rPr>
        <w:t>The</w:t>
      </w:r>
      <w:r w:rsidR="00D4571D" w:rsidRPr="00655296">
        <w:rPr>
          <w:rFonts w:ascii="Arial" w:hAnsi="Arial" w:cs="Arial"/>
          <w:color w:val="000000"/>
        </w:rPr>
        <w:t xml:space="preserve"> </w:t>
      </w:r>
      <w:r w:rsidR="00D25656">
        <w:rPr>
          <w:rFonts w:ascii="Arial" w:hAnsi="Arial" w:cs="Arial"/>
          <w:color w:val="000000"/>
        </w:rPr>
        <w:t>successful</w:t>
      </w:r>
      <w:r w:rsidR="00E60641">
        <w:rPr>
          <w:rFonts w:ascii="Arial" w:hAnsi="Arial" w:cs="Arial"/>
          <w:color w:val="000000"/>
        </w:rPr>
        <w:t xml:space="preserve"> tenderer</w:t>
      </w:r>
      <w:r w:rsidRPr="00655296">
        <w:rPr>
          <w:rFonts w:ascii="Arial" w:hAnsi="Arial" w:cs="Arial"/>
          <w:color w:val="000000"/>
        </w:rPr>
        <w:t xml:space="preserve"> </w:t>
      </w:r>
      <w:r w:rsidR="00D4571D" w:rsidRPr="00655296">
        <w:rPr>
          <w:rFonts w:ascii="Arial" w:hAnsi="Arial" w:cs="Arial"/>
          <w:color w:val="000000"/>
        </w:rPr>
        <w:t>will report to</w:t>
      </w:r>
      <w:r w:rsidR="002A61B7" w:rsidRPr="00655296">
        <w:rPr>
          <w:rFonts w:ascii="Arial" w:hAnsi="Arial" w:cs="Arial"/>
          <w:color w:val="000000"/>
        </w:rPr>
        <w:t xml:space="preserve"> </w:t>
      </w:r>
      <w:r w:rsidR="00B63280">
        <w:rPr>
          <w:rFonts w:ascii="Arial" w:hAnsi="Arial" w:cs="Arial"/>
        </w:rPr>
        <w:t>Martina Bristow</w:t>
      </w:r>
      <w:r w:rsidR="00D25656">
        <w:rPr>
          <w:rFonts w:ascii="Arial" w:hAnsi="Arial" w:cs="Arial"/>
        </w:rPr>
        <w:t xml:space="preserve">, Durham Wildlife Trust, </w:t>
      </w:r>
      <w:proofErr w:type="spellStart"/>
      <w:r w:rsidR="00D25656">
        <w:rPr>
          <w:rFonts w:ascii="Arial" w:hAnsi="Arial" w:cs="Arial"/>
        </w:rPr>
        <w:t>Rainton</w:t>
      </w:r>
      <w:proofErr w:type="spellEnd"/>
      <w:r w:rsidR="00D25656">
        <w:rPr>
          <w:rFonts w:ascii="Arial" w:hAnsi="Arial" w:cs="Arial"/>
        </w:rPr>
        <w:t xml:space="preserve"> Meadows, Chilton Moor, Houghton le Spring, DH4 6PU</w:t>
      </w:r>
      <w:r w:rsidR="000F5046">
        <w:rPr>
          <w:rFonts w:ascii="Arial" w:hAnsi="Arial" w:cs="Arial"/>
        </w:rPr>
        <w:t>.</w:t>
      </w:r>
    </w:p>
    <w:p w14:paraId="4EB1AAD9" w14:textId="77777777" w:rsidR="00D50856" w:rsidRPr="00655296" w:rsidRDefault="00D50856" w:rsidP="00D50856">
      <w:pPr>
        <w:pStyle w:val="NoSpacing"/>
        <w:rPr>
          <w:rFonts w:ascii="Arial" w:hAnsi="Arial" w:cs="Arial"/>
        </w:rPr>
      </w:pPr>
    </w:p>
    <w:p w14:paraId="4A61A061" w14:textId="77777777" w:rsidR="0035264D" w:rsidRPr="00655296" w:rsidRDefault="0035264D" w:rsidP="00D50856">
      <w:pPr>
        <w:rPr>
          <w:rFonts w:ascii="Arial" w:hAnsi="Arial" w:cs="Arial"/>
        </w:rPr>
      </w:pPr>
    </w:p>
    <w:p w14:paraId="0629964E" w14:textId="77777777" w:rsidR="00D4571D" w:rsidRPr="00C61A25" w:rsidRDefault="003727F8" w:rsidP="007A5500">
      <w:pPr>
        <w:pStyle w:val="Heading2"/>
        <w:rPr>
          <w:color w:val="31849B" w:themeColor="accent5" w:themeShade="BF"/>
        </w:rPr>
      </w:pPr>
      <w:bookmarkStart w:id="4" w:name="_Toc525302174"/>
      <w:r w:rsidRPr="00C61A25">
        <w:rPr>
          <w:color w:val="31849B" w:themeColor="accent5" w:themeShade="BF"/>
        </w:rPr>
        <w:t xml:space="preserve">ITT and Contract </w:t>
      </w:r>
      <w:r w:rsidR="00D4571D" w:rsidRPr="00C61A25">
        <w:rPr>
          <w:color w:val="31849B" w:themeColor="accent5" w:themeShade="BF"/>
        </w:rPr>
        <w:t>Timescales</w:t>
      </w:r>
      <w:bookmarkEnd w:id="4"/>
      <w:r w:rsidR="00D4571D" w:rsidRPr="00C61A25">
        <w:rPr>
          <w:color w:val="31849B" w:themeColor="accent5" w:themeShade="BF"/>
        </w:rPr>
        <w:t xml:space="preserve"> </w:t>
      </w:r>
    </w:p>
    <w:p w14:paraId="58C70143" w14:textId="77777777" w:rsidR="00B254EC" w:rsidRPr="000F5046" w:rsidRDefault="00B254EC" w:rsidP="00655296">
      <w:pPr>
        <w:spacing w:after="0"/>
        <w:rPr>
          <w:rFonts w:eastAsia="Calibri" w:cstheme="minorHAnsi"/>
        </w:rPr>
      </w:pPr>
    </w:p>
    <w:p w14:paraId="65883CAE" w14:textId="47271BBE" w:rsidR="00B254EC" w:rsidRPr="000F5046" w:rsidRDefault="000F5046" w:rsidP="00655296">
      <w:pPr>
        <w:spacing w:after="0"/>
        <w:rPr>
          <w:rFonts w:eastAsia="Calibri" w:cstheme="minorHAnsi"/>
        </w:rPr>
      </w:pPr>
      <w:r w:rsidRPr="000F5046">
        <w:rPr>
          <w:rFonts w:eastAsia="Calibri" w:cstheme="minorHAnsi"/>
        </w:rPr>
        <w:t>The p</w:t>
      </w:r>
      <w:r w:rsidR="00B63280" w:rsidRPr="000F5046">
        <w:rPr>
          <w:rFonts w:eastAsia="Calibri" w:cstheme="minorHAnsi"/>
        </w:rPr>
        <w:t>roposed s</w:t>
      </w:r>
      <w:r w:rsidR="00BF0B14" w:rsidRPr="000F5046">
        <w:rPr>
          <w:rFonts w:eastAsia="Calibri" w:cstheme="minorHAnsi"/>
        </w:rPr>
        <w:t xml:space="preserve">tarting date </w:t>
      </w:r>
      <w:r w:rsidRPr="000F5046">
        <w:rPr>
          <w:rFonts w:eastAsia="Calibri" w:cstheme="minorHAnsi"/>
        </w:rPr>
        <w:t xml:space="preserve">is </w:t>
      </w:r>
      <w:r w:rsidR="002D5359" w:rsidRPr="000F5046">
        <w:rPr>
          <w:rFonts w:eastAsia="Calibri" w:cstheme="minorHAnsi"/>
        </w:rPr>
        <w:t>May</w:t>
      </w:r>
      <w:r w:rsidR="00E831D3" w:rsidRPr="000F5046">
        <w:rPr>
          <w:rFonts w:eastAsia="Calibri" w:cstheme="minorHAnsi"/>
        </w:rPr>
        <w:t xml:space="preserve"> </w:t>
      </w:r>
      <w:r w:rsidR="002A299D" w:rsidRPr="000F5046">
        <w:rPr>
          <w:rFonts w:eastAsia="Calibri" w:cstheme="minorHAnsi"/>
        </w:rPr>
        <w:t>2024</w:t>
      </w:r>
      <w:r w:rsidRPr="000F5046">
        <w:rPr>
          <w:rFonts w:eastAsia="Calibri" w:cstheme="minorHAnsi"/>
        </w:rPr>
        <w:t>, however this is subject to</w:t>
      </w:r>
      <w:r w:rsidR="00B63280" w:rsidRPr="000F5046">
        <w:rPr>
          <w:rFonts w:eastAsia="Calibri" w:cstheme="minorHAnsi"/>
        </w:rPr>
        <w:t xml:space="preserve"> change depending on licencing</w:t>
      </w:r>
      <w:r w:rsidR="00BF0B14" w:rsidRPr="000F5046">
        <w:rPr>
          <w:rFonts w:eastAsia="Calibri" w:cstheme="minorHAnsi"/>
        </w:rPr>
        <w:t xml:space="preserve">. </w:t>
      </w:r>
      <w:r w:rsidR="002D7D02" w:rsidRPr="000F5046">
        <w:rPr>
          <w:rFonts w:eastAsia="Calibri" w:cstheme="minorHAnsi"/>
        </w:rPr>
        <w:t xml:space="preserve">All works to be completed by </w:t>
      </w:r>
      <w:r w:rsidR="0035072F">
        <w:rPr>
          <w:rFonts w:eastAsia="Calibri" w:cstheme="minorHAnsi"/>
        </w:rPr>
        <w:t xml:space="preserve">end of </w:t>
      </w:r>
      <w:r w:rsidR="005D7723">
        <w:rPr>
          <w:rFonts w:eastAsia="Calibri" w:cstheme="minorHAnsi"/>
        </w:rPr>
        <w:t>March</w:t>
      </w:r>
      <w:r w:rsidR="002D5359" w:rsidRPr="000F5046">
        <w:rPr>
          <w:rFonts w:eastAsia="Calibri" w:cstheme="minorHAnsi"/>
        </w:rPr>
        <w:t xml:space="preserve"> 2026.</w:t>
      </w:r>
    </w:p>
    <w:p w14:paraId="6FAA6634" w14:textId="77777777" w:rsidR="00B254EC" w:rsidRDefault="00B254EC" w:rsidP="00655296">
      <w:pPr>
        <w:spacing w:after="0"/>
        <w:rPr>
          <w:rFonts w:eastAsia="Calibri" w:cstheme="minorHAnsi"/>
        </w:rPr>
      </w:pPr>
    </w:p>
    <w:p w14:paraId="771FBC78" w14:textId="77777777" w:rsidR="00B254EC" w:rsidRDefault="00B254EC" w:rsidP="00655296">
      <w:pPr>
        <w:spacing w:after="0"/>
        <w:rPr>
          <w:rFonts w:eastAsia="Calibri" w:cstheme="minorHAnsi"/>
        </w:rPr>
      </w:pPr>
    </w:p>
    <w:p w14:paraId="4CC61187" w14:textId="40F586F4" w:rsidR="007A5500" w:rsidRDefault="007A5500" w:rsidP="00655296">
      <w:pPr>
        <w:spacing w:after="0"/>
        <w:rPr>
          <w:rFonts w:eastAsia="Calibri" w:cstheme="minorHAnsi"/>
        </w:rPr>
      </w:pPr>
      <w:r w:rsidRPr="00655296">
        <w:rPr>
          <w:rFonts w:eastAsia="Calibri" w:cstheme="minorHAnsi"/>
        </w:rPr>
        <w:t xml:space="preserve">This timetable is indicative only.  While Durham Wildlife Trust does not intend to depart from the timetable, it </w:t>
      </w:r>
      <w:r w:rsidR="002D7D02">
        <w:rPr>
          <w:rFonts w:eastAsia="Calibri" w:cstheme="minorHAnsi"/>
        </w:rPr>
        <w:t xml:space="preserve">solely </w:t>
      </w:r>
      <w:r w:rsidRPr="00655296">
        <w:rPr>
          <w:rFonts w:eastAsia="Calibri" w:cstheme="minorHAnsi"/>
        </w:rPr>
        <w:t xml:space="preserve">reserves the right to do so at any time.  </w:t>
      </w:r>
    </w:p>
    <w:p w14:paraId="659B53DD" w14:textId="77777777" w:rsidR="00655296" w:rsidRPr="00655296" w:rsidRDefault="00655296" w:rsidP="00655296">
      <w:pPr>
        <w:pStyle w:val="Heading5"/>
      </w:pPr>
    </w:p>
    <w:p w14:paraId="12ED2DBD" w14:textId="3967848D" w:rsidR="007A5500" w:rsidRDefault="00863173" w:rsidP="00655296">
      <w:pPr>
        <w:pStyle w:val="Heading5"/>
      </w:pPr>
      <w:r w:rsidRPr="00655296">
        <w:t>Copyright/Intellectual Property</w:t>
      </w:r>
    </w:p>
    <w:p w14:paraId="5354D549" w14:textId="77777777" w:rsidR="00E14893" w:rsidRPr="00E14893" w:rsidRDefault="00E14893" w:rsidP="00E14893"/>
    <w:p w14:paraId="30006714" w14:textId="77777777" w:rsidR="007A5500" w:rsidRPr="00B77561" w:rsidRDefault="007A5500" w:rsidP="00774FD1">
      <w:pPr>
        <w:rPr>
          <w:rFonts w:asciiTheme="majorHAnsi" w:hAnsiTheme="majorHAnsi" w:cstheme="majorHAnsi"/>
          <w:b/>
          <w:szCs w:val="24"/>
        </w:rPr>
      </w:pPr>
      <w:r w:rsidRPr="00B77561">
        <w:rPr>
          <w:rFonts w:asciiTheme="majorHAnsi" w:hAnsiTheme="majorHAnsi" w:cstheme="majorHAnsi"/>
          <w:szCs w:val="24"/>
        </w:rPr>
        <w:t xml:space="preserve">Title in all work shall pass to Durham Wildlife Trust on payment for that work completed.  The risk in any works </w:t>
      </w:r>
      <w:r w:rsidR="0060448F">
        <w:rPr>
          <w:rFonts w:asciiTheme="majorHAnsi" w:hAnsiTheme="majorHAnsi" w:cstheme="majorHAnsi"/>
          <w:szCs w:val="24"/>
        </w:rPr>
        <w:t>shall remain with the contractor</w:t>
      </w:r>
      <w:r w:rsidRPr="00B77561">
        <w:rPr>
          <w:rFonts w:asciiTheme="majorHAnsi" w:hAnsiTheme="majorHAnsi" w:cstheme="majorHAnsi"/>
          <w:szCs w:val="24"/>
        </w:rPr>
        <w:t xml:space="preserve"> until delivery is confirmed, accepted and payment made</w:t>
      </w:r>
      <w:r w:rsidR="00774FD1">
        <w:rPr>
          <w:rFonts w:asciiTheme="majorHAnsi" w:hAnsiTheme="majorHAnsi" w:cstheme="majorHAnsi"/>
          <w:szCs w:val="24"/>
        </w:rPr>
        <w:t>.</w:t>
      </w:r>
    </w:p>
    <w:p w14:paraId="1A7F45AE" w14:textId="637BEB8D" w:rsidR="007A5500" w:rsidRDefault="007A5500" w:rsidP="00B77561">
      <w:pPr>
        <w:rPr>
          <w:rFonts w:asciiTheme="majorHAnsi" w:hAnsiTheme="majorHAnsi" w:cstheme="majorHAnsi"/>
          <w:b/>
          <w:szCs w:val="24"/>
        </w:rPr>
      </w:pPr>
    </w:p>
    <w:p w14:paraId="2408739D" w14:textId="031177B2" w:rsidR="00393CA0" w:rsidRDefault="00393CA0" w:rsidP="00B77561">
      <w:pPr>
        <w:rPr>
          <w:rFonts w:asciiTheme="majorHAnsi" w:hAnsiTheme="majorHAnsi" w:cstheme="majorHAnsi"/>
          <w:b/>
          <w:szCs w:val="24"/>
        </w:rPr>
      </w:pPr>
    </w:p>
    <w:p w14:paraId="5029A16F" w14:textId="10E842A9" w:rsidR="00393CA0" w:rsidRDefault="00393CA0" w:rsidP="00B77561">
      <w:pPr>
        <w:rPr>
          <w:rFonts w:asciiTheme="majorHAnsi" w:hAnsiTheme="majorHAnsi" w:cstheme="majorHAnsi"/>
          <w:b/>
          <w:szCs w:val="24"/>
        </w:rPr>
      </w:pPr>
    </w:p>
    <w:p w14:paraId="3951F4E2" w14:textId="77777777" w:rsidR="00393CA0" w:rsidRPr="00B77561" w:rsidRDefault="00393CA0" w:rsidP="00B77561">
      <w:pPr>
        <w:rPr>
          <w:rFonts w:asciiTheme="majorHAnsi" w:hAnsiTheme="majorHAnsi" w:cstheme="majorHAnsi"/>
          <w:b/>
          <w:szCs w:val="24"/>
        </w:rPr>
      </w:pPr>
    </w:p>
    <w:p w14:paraId="1FA0EEC4" w14:textId="35DFCD66" w:rsidR="007A5500" w:rsidRDefault="00863173" w:rsidP="00863173">
      <w:pPr>
        <w:pStyle w:val="Heading2"/>
        <w:tabs>
          <w:tab w:val="left" w:pos="2127"/>
        </w:tabs>
      </w:pPr>
      <w:bookmarkStart w:id="5" w:name="_Toc525302175"/>
      <w:r w:rsidRPr="00C61A25">
        <w:rPr>
          <w:color w:val="31849B" w:themeColor="accent5" w:themeShade="BF"/>
        </w:rPr>
        <w:t>Payment</w:t>
      </w:r>
      <w:bookmarkEnd w:id="5"/>
      <w:r>
        <w:tab/>
      </w:r>
    </w:p>
    <w:p w14:paraId="65D7948C" w14:textId="77777777" w:rsidR="00393CA0" w:rsidRPr="00393CA0" w:rsidRDefault="00393CA0" w:rsidP="00393CA0"/>
    <w:p w14:paraId="47BE4B87" w14:textId="77777777" w:rsidR="00393CA0" w:rsidRDefault="00393CA0" w:rsidP="00393CA0">
      <w:pPr>
        <w:pStyle w:val="NoSpacing"/>
        <w:rPr>
          <w:rFonts w:asciiTheme="majorHAnsi" w:hAnsiTheme="majorHAnsi" w:cstheme="majorHAnsi"/>
          <w:bCs/>
          <w:szCs w:val="24"/>
        </w:rPr>
      </w:pPr>
      <w:r w:rsidRPr="00655296">
        <w:rPr>
          <w:rFonts w:ascii="Arial" w:hAnsi="Arial" w:cs="Arial"/>
        </w:rPr>
        <w:t xml:space="preserve">Payment for </w:t>
      </w:r>
      <w:r w:rsidRPr="000F5046">
        <w:rPr>
          <w:rFonts w:ascii="Arial" w:hAnsi="Arial" w:cs="Arial"/>
        </w:rPr>
        <w:t>the charter shall be in arrears following each day’s charter on production of invoices itemising the work carried out and the amount due.</w:t>
      </w:r>
      <w:r>
        <w:rPr>
          <w:rFonts w:ascii="Arial" w:hAnsi="Arial" w:cs="Arial"/>
        </w:rPr>
        <w:t xml:space="preserve"> </w:t>
      </w:r>
      <w:r w:rsidR="002D7D02">
        <w:rPr>
          <w:rFonts w:asciiTheme="majorHAnsi" w:hAnsiTheme="majorHAnsi" w:cstheme="majorHAnsi"/>
          <w:bCs/>
          <w:szCs w:val="24"/>
        </w:rPr>
        <w:t xml:space="preserve">Payment will be made </w:t>
      </w:r>
      <w:r w:rsidR="000F5046">
        <w:rPr>
          <w:rFonts w:asciiTheme="majorHAnsi" w:hAnsiTheme="majorHAnsi" w:cstheme="majorHAnsi"/>
          <w:bCs/>
          <w:szCs w:val="24"/>
        </w:rPr>
        <w:t xml:space="preserve">within 30 </w:t>
      </w:r>
      <w:proofErr w:type="gramStart"/>
      <w:r w:rsidR="000F5046">
        <w:rPr>
          <w:rFonts w:asciiTheme="majorHAnsi" w:hAnsiTheme="majorHAnsi" w:cstheme="majorHAnsi"/>
          <w:bCs/>
          <w:szCs w:val="24"/>
        </w:rPr>
        <w:t>days</w:t>
      </w:r>
      <w:proofErr w:type="gramEnd"/>
      <w:r w:rsidR="000F5046">
        <w:rPr>
          <w:rFonts w:asciiTheme="majorHAnsi" w:hAnsiTheme="majorHAnsi" w:cstheme="majorHAnsi"/>
          <w:bCs/>
          <w:szCs w:val="24"/>
        </w:rPr>
        <w:t xml:space="preserve"> net of invoice date. </w:t>
      </w:r>
    </w:p>
    <w:p w14:paraId="50605596" w14:textId="77777777" w:rsidR="00393CA0" w:rsidRDefault="00393CA0" w:rsidP="00393CA0">
      <w:pPr>
        <w:pStyle w:val="NoSpacing"/>
        <w:rPr>
          <w:rFonts w:asciiTheme="majorHAnsi" w:hAnsiTheme="majorHAnsi" w:cstheme="majorHAnsi"/>
          <w:bCs/>
          <w:szCs w:val="24"/>
        </w:rPr>
      </w:pPr>
    </w:p>
    <w:p w14:paraId="7BF4A4C6" w14:textId="6C388C04" w:rsidR="007A5500" w:rsidRPr="0081593D" w:rsidRDefault="006C1659" w:rsidP="00393CA0">
      <w:pPr>
        <w:pStyle w:val="NoSpacing"/>
        <w:rPr>
          <w:rFonts w:asciiTheme="majorHAnsi" w:hAnsiTheme="majorHAnsi" w:cstheme="majorHAnsi"/>
          <w:bCs/>
          <w:szCs w:val="24"/>
        </w:rPr>
      </w:pPr>
      <w:r>
        <w:rPr>
          <w:rFonts w:asciiTheme="majorHAnsi" w:hAnsiTheme="majorHAnsi" w:cstheme="majorHAnsi"/>
          <w:bCs/>
          <w:szCs w:val="24"/>
        </w:rPr>
        <w:t>T</w:t>
      </w:r>
      <w:r w:rsidR="007F7397">
        <w:rPr>
          <w:rFonts w:asciiTheme="majorHAnsi" w:hAnsiTheme="majorHAnsi" w:cstheme="majorHAnsi"/>
          <w:bCs/>
          <w:szCs w:val="24"/>
        </w:rPr>
        <w:t>he above are</w:t>
      </w:r>
      <w:r w:rsidR="003B2503" w:rsidRPr="0081593D">
        <w:rPr>
          <w:rFonts w:asciiTheme="majorHAnsi" w:hAnsiTheme="majorHAnsi" w:cstheme="majorHAnsi"/>
          <w:bCs/>
          <w:szCs w:val="24"/>
        </w:rPr>
        <w:t xml:space="preserve"> on condition that </w:t>
      </w:r>
      <w:r w:rsidR="0081593D">
        <w:rPr>
          <w:rFonts w:asciiTheme="majorHAnsi" w:hAnsiTheme="majorHAnsi" w:cstheme="majorHAnsi"/>
          <w:bCs/>
          <w:szCs w:val="24"/>
        </w:rPr>
        <w:t xml:space="preserve">the </w:t>
      </w:r>
      <w:r w:rsidR="007F7397">
        <w:rPr>
          <w:rFonts w:asciiTheme="majorHAnsi" w:hAnsiTheme="majorHAnsi" w:cstheme="majorHAnsi"/>
          <w:bCs/>
          <w:szCs w:val="24"/>
        </w:rPr>
        <w:t>DWT contract manager</w:t>
      </w:r>
      <w:r w:rsidR="003B2503" w:rsidRPr="0081593D">
        <w:rPr>
          <w:rFonts w:asciiTheme="majorHAnsi" w:hAnsiTheme="majorHAnsi" w:cstheme="majorHAnsi"/>
          <w:bCs/>
          <w:szCs w:val="24"/>
        </w:rPr>
        <w:t xml:space="preserve"> is satisfied with progress</w:t>
      </w:r>
      <w:r w:rsidR="007F7397">
        <w:rPr>
          <w:rFonts w:asciiTheme="majorHAnsi" w:hAnsiTheme="majorHAnsi" w:cstheme="majorHAnsi"/>
          <w:bCs/>
          <w:szCs w:val="24"/>
        </w:rPr>
        <w:t xml:space="preserve">. </w:t>
      </w:r>
    </w:p>
    <w:p w14:paraId="169AABE4" w14:textId="3573D8A8" w:rsidR="007A5500" w:rsidRPr="00B77561" w:rsidRDefault="007A5500" w:rsidP="00774FD1">
      <w:pPr>
        <w:rPr>
          <w:rFonts w:asciiTheme="majorHAnsi" w:hAnsiTheme="majorHAnsi" w:cstheme="majorHAnsi"/>
          <w:szCs w:val="24"/>
        </w:rPr>
      </w:pPr>
      <w:r w:rsidRPr="00B77561">
        <w:rPr>
          <w:rFonts w:asciiTheme="majorHAnsi" w:hAnsiTheme="majorHAnsi" w:cstheme="majorHAnsi"/>
          <w:szCs w:val="24"/>
        </w:rPr>
        <w:t xml:space="preserve">Bidder’s proposals for this Quotation must be </w:t>
      </w:r>
      <w:r w:rsidR="0034521E">
        <w:rPr>
          <w:rFonts w:asciiTheme="majorHAnsi" w:hAnsiTheme="majorHAnsi" w:cstheme="majorHAnsi"/>
          <w:szCs w:val="24"/>
        </w:rPr>
        <w:t>ex</w:t>
      </w:r>
      <w:r w:rsidRPr="00B77561">
        <w:rPr>
          <w:rFonts w:asciiTheme="majorHAnsi" w:hAnsiTheme="majorHAnsi" w:cstheme="majorHAnsi"/>
          <w:szCs w:val="24"/>
        </w:rPr>
        <w:t>clusive of all expenses.</w:t>
      </w:r>
    </w:p>
    <w:p w14:paraId="46C10219" w14:textId="39E71798" w:rsidR="007A5500" w:rsidRDefault="007A5500" w:rsidP="77A5F654">
      <w:pPr>
        <w:jc w:val="left"/>
        <w:rPr>
          <w:rFonts w:asciiTheme="majorHAnsi" w:hAnsiTheme="majorHAnsi" w:cstheme="majorBidi"/>
        </w:rPr>
      </w:pPr>
      <w:r w:rsidRPr="77A5F654">
        <w:rPr>
          <w:rFonts w:asciiTheme="majorHAnsi" w:hAnsiTheme="majorHAnsi" w:cstheme="majorBidi"/>
        </w:rPr>
        <w:t xml:space="preserve">All prices submitted must be </w:t>
      </w:r>
      <w:r w:rsidR="0034521E" w:rsidRPr="77A5F654">
        <w:rPr>
          <w:rFonts w:asciiTheme="majorHAnsi" w:hAnsiTheme="majorHAnsi" w:cstheme="majorBidi"/>
        </w:rPr>
        <w:t>in</w:t>
      </w:r>
      <w:r w:rsidRPr="77A5F654">
        <w:rPr>
          <w:rFonts w:asciiTheme="majorHAnsi" w:hAnsiTheme="majorHAnsi" w:cstheme="majorBidi"/>
        </w:rPr>
        <w:t>clusive of VAT.</w:t>
      </w:r>
    </w:p>
    <w:p w14:paraId="757A62BA" w14:textId="6F6874FC" w:rsidR="00CF2F1A" w:rsidRPr="00B77561" w:rsidRDefault="00CF2F1A" w:rsidP="007A5500">
      <w:pPr>
        <w:jc w:val="left"/>
        <w:rPr>
          <w:rFonts w:asciiTheme="majorHAnsi" w:hAnsiTheme="majorHAnsi" w:cstheme="majorHAnsi"/>
          <w:szCs w:val="24"/>
        </w:rPr>
      </w:pPr>
      <w:r>
        <w:rPr>
          <w:rFonts w:asciiTheme="majorHAnsi" w:hAnsiTheme="majorHAnsi" w:cstheme="majorHAnsi"/>
          <w:szCs w:val="24"/>
        </w:rPr>
        <w:t>The total payable will be no greater than the total amount on the attached Bill of Quan</w:t>
      </w:r>
      <w:r w:rsidR="008C05D6">
        <w:rPr>
          <w:rFonts w:asciiTheme="majorHAnsi" w:hAnsiTheme="majorHAnsi" w:cstheme="majorHAnsi"/>
          <w:szCs w:val="24"/>
        </w:rPr>
        <w:t>tities and included in the ITT Document</w:t>
      </w:r>
      <w:r>
        <w:rPr>
          <w:rFonts w:asciiTheme="majorHAnsi" w:hAnsiTheme="majorHAnsi" w:cstheme="majorHAnsi"/>
          <w:szCs w:val="24"/>
        </w:rPr>
        <w:t xml:space="preserve"> 2 Tender Response Document.</w:t>
      </w:r>
    </w:p>
    <w:p w14:paraId="732A7E1E" w14:textId="77777777" w:rsidR="007A5500" w:rsidRPr="00B77561" w:rsidRDefault="007A5500" w:rsidP="007A5500">
      <w:pPr>
        <w:jc w:val="left"/>
        <w:rPr>
          <w:rFonts w:asciiTheme="majorHAnsi" w:hAnsiTheme="majorHAnsi" w:cstheme="majorHAnsi"/>
          <w:szCs w:val="24"/>
        </w:rPr>
      </w:pPr>
    </w:p>
    <w:p w14:paraId="40352B2D" w14:textId="0228B5D3" w:rsidR="007A5500" w:rsidRDefault="00863173" w:rsidP="0060448F">
      <w:pPr>
        <w:pStyle w:val="Heading2"/>
        <w:rPr>
          <w:color w:val="31849B" w:themeColor="accent5" w:themeShade="BF"/>
        </w:rPr>
      </w:pPr>
      <w:bookmarkStart w:id="6" w:name="_Toc525302176"/>
      <w:r w:rsidRPr="00C61A25">
        <w:rPr>
          <w:color w:val="31849B" w:themeColor="accent5" w:themeShade="BF"/>
        </w:rPr>
        <w:t xml:space="preserve">Appendices </w:t>
      </w:r>
      <w:r w:rsidR="009206D9" w:rsidRPr="00C61A25">
        <w:rPr>
          <w:color w:val="31849B" w:themeColor="accent5" w:themeShade="BF"/>
        </w:rPr>
        <w:t>a</w:t>
      </w:r>
      <w:r w:rsidRPr="00C61A25">
        <w:rPr>
          <w:color w:val="31849B" w:themeColor="accent5" w:themeShade="BF"/>
        </w:rPr>
        <w:t>nd Design Notes</w:t>
      </w:r>
      <w:bookmarkEnd w:id="6"/>
    </w:p>
    <w:p w14:paraId="6ED41F7D" w14:textId="77777777" w:rsidR="00393CA0" w:rsidRPr="00393CA0" w:rsidRDefault="00393CA0" w:rsidP="00393CA0"/>
    <w:p w14:paraId="63990511" w14:textId="75619068" w:rsidR="00303E3A" w:rsidRDefault="00303E3A" w:rsidP="00303E3A">
      <w:pPr>
        <w:rPr>
          <w:b/>
        </w:rPr>
      </w:pPr>
      <w:r w:rsidRPr="00303E3A">
        <w:rPr>
          <w:b/>
        </w:rPr>
        <w:t>Standard Terms and Conditions for the Provision of Services</w:t>
      </w:r>
    </w:p>
    <w:p w14:paraId="7BF15BF4" w14:textId="77777777" w:rsidR="00303E3A" w:rsidRPr="00303E3A" w:rsidRDefault="00303E3A" w:rsidP="00303E3A">
      <w:pPr>
        <w:rPr>
          <w:b/>
        </w:rPr>
      </w:pPr>
    </w:p>
    <w:p w14:paraId="52C634F0" w14:textId="77777777" w:rsidR="007A5500" w:rsidRPr="00B77561" w:rsidRDefault="007A5500" w:rsidP="00B77561">
      <w:pPr>
        <w:pStyle w:val="Heading5"/>
      </w:pPr>
      <w:r w:rsidRPr="00B77561">
        <w:t>Bill of Quantities</w:t>
      </w:r>
    </w:p>
    <w:p w14:paraId="18E9C1FE" w14:textId="155CEC3F" w:rsidR="007A5500" w:rsidRDefault="007A5500" w:rsidP="00655296">
      <w:pPr>
        <w:keepNext/>
        <w:spacing w:after="0"/>
        <w:jc w:val="left"/>
        <w:rPr>
          <w:rFonts w:cstheme="minorHAnsi"/>
          <w:szCs w:val="24"/>
        </w:rPr>
      </w:pPr>
      <w:r w:rsidRPr="00655296">
        <w:rPr>
          <w:rFonts w:cstheme="minorHAnsi"/>
          <w:szCs w:val="24"/>
        </w:rPr>
        <w:t>For completion and submission with the tender.  Please note that all tabs must be completed.</w:t>
      </w:r>
      <w:r w:rsidR="008C05D6">
        <w:rPr>
          <w:rFonts w:cstheme="minorHAnsi"/>
          <w:szCs w:val="24"/>
        </w:rPr>
        <w:t xml:space="preserve"> See Appendix 2</w:t>
      </w:r>
    </w:p>
    <w:p w14:paraId="75017C55" w14:textId="5F028303" w:rsidR="00C61A25" w:rsidRDefault="00C61A25" w:rsidP="00655296">
      <w:pPr>
        <w:keepNext/>
        <w:spacing w:after="0"/>
        <w:jc w:val="left"/>
        <w:rPr>
          <w:rFonts w:cstheme="minorHAnsi"/>
          <w:szCs w:val="24"/>
        </w:rPr>
      </w:pPr>
    </w:p>
    <w:p w14:paraId="7A385ADB" w14:textId="55846524" w:rsidR="00C61A25" w:rsidRDefault="00C61A25" w:rsidP="00655296">
      <w:pPr>
        <w:keepNext/>
        <w:spacing w:after="0"/>
        <w:jc w:val="left"/>
        <w:rPr>
          <w:rFonts w:cstheme="minorHAnsi"/>
          <w:b/>
          <w:szCs w:val="24"/>
        </w:rPr>
      </w:pPr>
      <w:r w:rsidRPr="00C61A25">
        <w:rPr>
          <w:rFonts w:cstheme="minorHAnsi"/>
          <w:b/>
          <w:szCs w:val="24"/>
        </w:rPr>
        <w:t>Scheme Supporting Documents</w:t>
      </w:r>
    </w:p>
    <w:p w14:paraId="5AC3E8D7" w14:textId="0633A41E" w:rsidR="00655296" w:rsidRDefault="00C61A25" w:rsidP="00C61A25">
      <w:pPr>
        <w:keepNext/>
        <w:spacing w:after="0"/>
        <w:jc w:val="left"/>
        <w:rPr>
          <w:rFonts w:cstheme="minorHAnsi"/>
          <w:szCs w:val="24"/>
        </w:rPr>
      </w:pPr>
      <w:r w:rsidRPr="00C61A25">
        <w:rPr>
          <w:rFonts w:cstheme="minorHAnsi"/>
          <w:szCs w:val="24"/>
        </w:rPr>
        <w:t xml:space="preserve">For supporting documents </w:t>
      </w:r>
      <w:r>
        <w:rPr>
          <w:rFonts w:cstheme="minorHAnsi"/>
          <w:szCs w:val="24"/>
        </w:rPr>
        <w:t>that inform this tender process please see Appendix 3. This includes Site Redline Boundary</w:t>
      </w:r>
      <w:r w:rsidR="006C1659">
        <w:rPr>
          <w:rFonts w:cstheme="minorHAnsi"/>
          <w:szCs w:val="24"/>
        </w:rPr>
        <w:t>.</w:t>
      </w:r>
    </w:p>
    <w:p w14:paraId="65949EF2" w14:textId="77777777" w:rsidR="003727F8" w:rsidRPr="00B77561" w:rsidRDefault="003727F8" w:rsidP="007A5500">
      <w:pPr>
        <w:rPr>
          <w:rFonts w:asciiTheme="majorHAnsi" w:hAnsiTheme="majorHAnsi" w:cstheme="majorHAnsi"/>
          <w:sz w:val="20"/>
          <w:szCs w:val="20"/>
        </w:rPr>
      </w:pPr>
    </w:p>
    <w:p w14:paraId="11A28B2D" w14:textId="0D67446B" w:rsidR="00D4571D" w:rsidRPr="00C61A25" w:rsidRDefault="005B62EF" w:rsidP="00A5323F">
      <w:pPr>
        <w:pStyle w:val="Heading2"/>
        <w:rPr>
          <w:color w:val="31849B" w:themeColor="accent5" w:themeShade="BF"/>
        </w:rPr>
      </w:pPr>
      <w:bookmarkStart w:id="7" w:name="_Toc525302177"/>
      <w:r w:rsidRPr="00C61A25">
        <w:rPr>
          <w:color w:val="31849B" w:themeColor="accent5" w:themeShade="BF"/>
        </w:rPr>
        <w:t xml:space="preserve">Contractor </w:t>
      </w:r>
      <w:r w:rsidR="00D4571D" w:rsidRPr="00C61A25">
        <w:rPr>
          <w:color w:val="31849B" w:themeColor="accent5" w:themeShade="BF"/>
        </w:rPr>
        <w:t>Specification</w:t>
      </w:r>
      <w:bookmarkEnd w:id="7"/>
    </w:p>
    <w:p w14:paraId="23C1E7FC" w14:textId="7805BD87" w:rsidR="0079235E" w:rsidRPr="00655296" w:rsidRDefault="00D4571D" w:rsidP="0057199A">
      <w:pPr>
        <w:rPr>
          <w:rFonts w:ascii="Arial" w:hAnsi="Arial" w:cs="Arial"/>
          <w:color w:val="000000"/>
        </w:rPr>
      </w:pPr>
      <w:r w:rsidRPr="00655296">
        <w:rPr>
          <w:rFonts w:ascii="Arial" w:hAnsi="Arial" w:cs="Arial"/>
          <w:color w:val="000000"/>
        </w:rPr>
        <w:t>The successful applicant</w:t>
      </w:r>
      <w:r w:rsidR="00E526EF" w:rsidRPr="00655296">
        <w:rPr>
          <w:rFonts w:ascii="Arial" w:hAnsi="Arial" w:cs="Arial"/>
          <w:color w:val="000000"/>
        </w:rPr>
        <w:t>, which may be an</w:t>
      </w:r>
      <w:r w:rsidR="004556EE" w:rsidRPr="00655296">
        <w:rPr>
          <w:rFonts w:ascii="Arial" w:hAnsi="Arial" w:cs="Arial"/>
          <w:color w:val="000000"/>
        </w:rPr>
        <w:t xml:space="preserve"> individual, company or consortium working to a lead applicant</w:t>
      </w:r>
      <w:r w:rsidRPr="00655296">
        <w:rPr>
          <w:rFonts w:ascii="Arial" w:hAnsi="Arial" w:cs="Arial"/>
          <w:color w:val="000000"/>
        </w:rPr>
        <w:t xml:space="preserve"> will be expected to demonstrate </w:t>
      </w:r>
      <w:r w:rsidR="0057199A" w:rsidRPr="00655296">
        <w:rPr>
          <w:rFonts w:ascii="Arial" w:hAnsi="Arial" w:cs="Arial"/>
          <w:color w:val="000000"/>
        </w:rPr>
        <w:t xml:space="preserve">substantial expertise </w:t>
      </w:r>
      <w:r w:rsidR="00BE10F6" w:rsidRPr="00655296">
        <w:rPr>
          <w:rFonts w:ascii="Arial" w:hAnsi="Arial" w:cs="Arial"/>
          <w:color w:val="000000"/>
        </w:rPr>
        <w:t>in delivering similar work</w:t>
      </w:r>
      <w:r w:rsidR="0057199A" w:rsidRPr="00655296">
        <w:rPr>
          <w:rFonts w:ascii="Arial" w:hAnsi="Arial" w:cs="Arial"/>
          <w:color w:val="000000"/>
        </w:rPr>
        <w:t xml:space="preserve">. Two referees of similar projects should be provided for the Trust to obtain references. </w:t>
      </w:r>
      <w:r w:rsidR="00947CBC">
        <w:rPr>
          <w:rFonts w:ascii="Arial" w:hAnsi="Arial" w:cs="Arial"/>
          <w:color w:val="000000"/>
        </w:rPr>
        <w:t xml:space="preserve"> </w:t>
      </w:r>
    </w:p>
    <w:p w14:paraId="6F651400" w14:textId="4204313A" w:rsidR="00655296" w:rsidRPr="00260AC5" w:rsidRDefault="00947CBC" w:rsidP="0057199A">
      <w:pPr>
        <w:rPr>
          <w:rFonts w:ascii="Arial" w:hAnsi="Arial" w:cs="Arial"/>
          <w:color w:val="000000"/>
          <w:sz w:val="20"/>
          <w:szCs w:val="20"/>
        </w:rPr>
      </w:pPr>
      <w:r>
        <w:rPr>
          <w:rFonts w:ascii="Arial" w:hAnsi="Arial" w:cs="Arial"/>
          <w:color w:val="000000"/>
          <w:sz w:val="20"/>
          <w:szCs w:val="20"/>
        </w:rPr>
        <w:t xml:space="preserve"> </w:t>
      </w:r>
    </w:p>
    <w:p w14:paraId="0FDE9A72" w14:textId="37AB383B" w:rsidR="0079235E" w:rsidRDefault="00771B32" w:rsidP="007A5500">
      <w:pPr>
        <w:pStyle w:val="Heading2"/>
        <w:rPr>
          <w:color w:val="31849B" w:themeColor="accent5" w:themeShade="BF"/>
        </w:rPr>
      </w:pPr>
      <w:bookmarkStart w:id="8" w:name="_Toc525302178"/>
      <w:r w:rsidRPr="00C61A25">
        <w:rPr>
          <w:color w:val="31849B" w:themeColor="accent5" w:themeShade="BF"/>
        </w:rPr>
        <w:t xml:space="preserve">Tenders </w:t>
      </w:r>
      <w:r w:rsidR="008A442C" w:rsidRPr="00C61A25">
        <w:rPr>
          <w:color w:val="31849B" w:themeColor="accent5" w:themeShade="BF"/>
        </w:rPr>
        <w:t>and deadline for submission</w:t>
      </w:r>
      <w:bookmarkEnd w:id="8"/>
    </w:p>
    <w:p w14:paraId="3E990A8C" w14:textId="77777777" w:rsidR="0068255C" w:rsidRPr="0068255C" w:rsidRDefault="0068255C" w:rsidP="0068255C"/>
    <w:p w14:paraId="69D7CFCB" w14:textId="77777777" w:rsidR="0079235E" w:rsidRPr="00655296" w:rsidRDefault="00771B32" w:rsidP="00BE10F6">
      <w:pPr>
        <w:rPr>
          <w:rFonts w:ascii="Arial" w:hAnsi="Arial" w:cs="Arial"/>
          <w:b/>
          <w:color w:val="000000"/>
        </w:rPr>
      </w:pPr>
      <w:r w:rsidRPr="00655296">
        <w:rPr>
          <w:rFonts w:ascii="Arial" w:hAnsi="Arial" w:cs="Arial"/>
          <w:b/>
          <w:color w:val="000000"/>
        </w:rPr>
        <w:t>Those submitting a tender should respond with the following:</w:t>
      </w:r>
    </w:p>
    <w:p w14:paraId="174B8A6C" w14:textId="1DB730B0" w:rsidR="0079235E" w:rsidRPr="0068255C" w:rsidRDefault="0079235E" w:rsidP="00FF6A75">
      <w:pPr>
        <w:pStyle w:val="ListParagraph"/>
        <w:numPr>
          <w:ilvl w:val="0"/>
          <w:numId w:val="2"/>
        </w:numPr>
        <w:rPr>
          <w:rFonts w:ascii="Arial" w:hAnsi="Arial" w:cs="Arial"/>
        </w:rPr>
      </w:pPr>
      <w:r w:rsidRPr="77A5F654">
        <w:rPr>
          <w:rFonts w:ascii="Arial" w:hAnsi="Arial" w:cs="Arial"/>
          <w:color w:val="000000" w:themeColor="text1"/>
        </w:rPr>
        <w:t xml:space="preserve">Relevant </w:t>
      </w:r>
      <w:r w:rsidR="00452752" w:rsidRPr="77A5F654">
        <w:rPr>
          <w:rFonts w:ascii="Arial" w:hAnsi="Arial" w:cs="Arial"/>
          <w:color w:val="000000" w:themeColor="text1"/>
        </w:rPr>
        <w:t>e</w:t>
      </w:r>
      <w:r w:rsidRPr="77A5F654">
        <w:rPr>
          <w:rFonts w:ascii="Arial" w:hAnsi="Arial" w:cs="Arial"/>
          <w:color w:val="000000" w:themeColor="text1"/>
        </w:rPr>
        <w:t>xperience and qualifications,</w:t>
      </w:r>
      <w:r w:rsidR="00771B32" w:rsidRPr="77A5F654">
        <w:rPr>
          <w:rFonts w:ascii="Arial" w:hAnsi="Arial" w:cs="Arial"/>
          <w:color w:val="000000" w:themeColor="text1"/>
        </w:rPr>
        <w:t xml:space="preserve"> including brief CV</w:t>
      </w:r>
      <w:r w:rsidR="004556EE" w:rsidRPr="77A5F654">
        <w:rPr>
          <w:rFonts w:ascii="Arial" w:hAnsi="Arial" w:cs="Arial"/>
          <w:color w:val="000000" w:themeColor="text1"/>
        </w:rPr>
        <w:t>(s)</w:t>
      </w:r>
      <w:r w:rsidR="006D58FC" w:rsidRPr="77A5F654">
        <w:rPr>
          <w:rFonts w:ascii="Arial" w:hAnsi="Arial" w:cs="Arial"/>
          <w:color w:val="000000" w:themeColor="text1"/>
        </w:rPr>
        <w:t xml:space="preserve"> </w:t>
      </w:r>
      <w:r w:rsidR="00E526EF" w:rsidRPr="77A5F654">
        <w:rPr>
          <w:rFonts w:ascii="Arial" w:hAnsi="Arial" w:cs="Arial"/>
          <w:color w:val="000000" w:themeColor="text1"/>
        </w:rPr>
        <w:t xml:space="preserve">of the people </w:t>
      </w:r>
      <w:r w:rsidR="0068255C">
        <w:rPr>
          <w:rFonts w:ascii="Arial" w:hAnsi="Arial" w:cs="Arial"/>
          <w:color w:val="000000" w:themeColor="text1"/>
        </w:rPr>
        <w:t>leading and</w:t>
      </w:r>
      <w:r w:rsidR="00E526EF" w:rsidRPr="77A5F654">
        <w:rPr>
          <w:rFonts w:ascii="Arial" w:hAnsi="Arial" w:cs="Arial"/>
          <w:color w:val="000000" w:themeColor="text1"/>
        </w:rPr>
        <w:t xml:space="preserve"> working </w:t>
      </w:r>
      <w:r w:rsidR="00E526EF" w:rsidRPr="0068255C">
        <w:rPr>
          <w:rFonts w:ascii="Arial" w:hAnsi="Arial" w:cs="Arial"/>
        </w:rPr>
        <w:t xml:space="preserve">on the </w:t>
      </w:r>
      <w:r w:rsidR="0068255C" w:rsidRPr="0068255C">
        <w:rPr>
          <w:rFonts w:ascii="Arial" w:hAnsi="Arial" w:cs="Arial"/>
        </w:rPr>
        <w:t>charter vessel</w:t>
      </w:r>
      <w:r w:rsidR="00E526EF" w:rsidRPr="0068255C">
        <w:rPr>
          <w:rFonts w:ascii="Arial" w:hAnsi="Arial" w:cs="Arial"/>
        </w:rPr>
        <w:t>. This must include</w:t>
      </w:r>
      <w:r w:rsidR="00A738FC" w:rsidRPr="0068255C">
        <w:rPr>
          <w:rFonts w:ascii="Arial" w:hAnsi="Arial" w:cs="Arial"/>
        </w:rPr>
        <w:t xml:space="preserve"> details of their experience of delivering similar </w:t>
      </w:r>
      <w:r w:rsidR="0068255C" w:rsidRPr="0068255C">
        <w:rPr>
          <w:rFonts w:ascii="Arial" w:hAnsi="Arial" w:cs="Arial"/>
        </w:rPr>
        <w:t>support for scientific work at sea and monitoring at-sea infrastructure</w:t>
      </w:r>
      <w:r w:rsidR="006C1659" w:rsidRPr="0068255C">
        <w:rPr>
          <w:rFonts w:ascii="Arial" w:hAnsi="Arial" w:cs="Arial"/>
        </w:rPr>
        <w:t>.</w:t>
      </w:r>
    </w:p>
    <w:p w14:paraId="3148B34C" w14:textId="45C7263D" w:rsidR="0068255C" w:rsidRPr="0068255C" w:rsidRDefault="0079235E" w:rsidP="0068255C">
      <w:pPr>
        <w:pStyle w:val="ListParagraph"/>
        <w:numPr>
          <w:ilvl w:val="0"/>
          <w:numId w:val="2"/>
        </w:numPr>
        <w:rPr>
          <w:rFonts w:ascii="Arial" w:hAnsi="Arial" w:cs="Arial"/>
        </w:rPr>
      </w:pPr>
      <w:r w:rsidRPr="0068255C">
        <w:rPr>
          <w:rFonts w:ascii="Arial" w:hAnsi="Arial" w:cs="Arial"/>
        </w:rPr>
        <w:t>Proposed approach to</w:t>
      </w:r>
      <w:r w:rsidR="003727F8" w:rsidRPr="0068255C">
        <w:rPr>
          <w:rFonts w:ascii="Arial" w:hAnsi="Arial" w:cs="Arial"/>
        </w:rPr>
        <w:t xml:space="preserve"> carrying out the work</w:t>
      </w:r>
      <w:r w:rsidR="0068255C" w:rsidRPr="0068255C">
        <w:rPr>
          <w:rFonts w:ascii="Arial" w:hAnsi="Arial" w:cs="Arial"/>
        </w:rPr>
        <w:t>, including how emergency response might be met</w:t>
      </w:r>
      <w:r w:rsidR="00771B32" w:rsidRPr="0068255C">
        <w:rPr>
          <w:rFonts w:ascii="Arial" w:hAnsi="Arial" w:cs="Arial"/>
        </w:rPr>
        <w:t xml:space="preserve">, </w:t>
      </w:r>
      <w:r w:rsidR="0068255C" w:rsidRPr="0068255C">
        <w:rPr>
          <w:rFonts w:ascii="Arial" w:hAnsi="Arial" w:cs="Arial"/>
        </w:rPr>
        <w:t xml:space="preserve">preliminary availability of the vessel, how necessary arrangements with </w:t>
      </w:r>
      <w:proofErr w:type="spellStart"/>
      <w:r w:rsidR="0068255C" w:rsidRPr="0068255C">
        <w:rPr>
          <w:rFonts w:ascii="Arial" w:hAnsi="Arial" w:cs="Arial"/>
        </w:rPr>
        <w:t>Seaham</w:t>
      </w:r>
      <w:proofErr w:type="spellEnd"/>
      <w:r w:rsidR="0068255C" w:rsidRPr="0068255C">
        <w:rPr>
          <w:rFonts w:ascii="Arial" w:hAnsi="Arial" w:cs="Arial"/>
        </w:rPr>
        <w:t xml:space="preserve"> harbour will be organised, a</w:t>
      </w:r>
      <w:r w:rsidR="00771B32" w:rsidRPr="0068255C">
        <w:rPr>
          <w:rFonts w:ascii="Arial" w:hAnsi="Arial" w:cs="Arial"/>
        </w:rPr>
        <w:t xml:space="preserve">nd </w:t>
      </w:r>
      <w:r w:rsidR="0068255C" w:rsidRPr="0068255C">
        <w:rPr>
          <w:rFonts w:ascii="Arial" w:hAnsi="Arial" w:cs="Arial"/>
        </w:rPr>
        <w:t xml:space="preserve">communication and </w:t>
      </w:r>
      <w:r w:rsidR="00771B32" w:rsidRPr="0068255C">
        <w:rPr>
          <w:rFonts w:ascii="Arial" w:hAnsi="Arial" w:cs="Arial"/>
        </w:rPr>
        <w:t>reporting arrangements</w:t>
      </w:r>
      <w:r w:rsidR="0068255C" w:rsidRPr="0068255C">
        <w:rPr>
          <w:rFonts w:ascii="Arial" w:hAnsi="Arial" w:cs="Arial"/>
        </w:rPr>
        <w:t xml:space="preserve"> with the DWT technical officer</w:t>
      </w:r>
      <w:r w:rsidR="008957A8">
        <w:rPr>
          <w:rFonts w:ascii="Arial" w:hAnsi="Arial" w:cs="Arial"/>
        </w:rPr>
        <w:t xml:space="preserve">. </w:t>
      </w:r>
      <w:r w:rsidR="0068255C">
        <w:rPr>
          <w:rFonts w:ascii="Arial" w:hAnsi="Arial" w:cs="Arial"/>
        </w:rPr>
        <w:t xml:space="preserve">Plan and description of approach should cover points 1-5 in ‘Context and Outline of Work Required’ section above, including all vessel specifications. </w:t>
      </w:r>
    </w:p>
    <w:p w14:paraId="437D6AA0" w14:textId="2CF10C6E" w:rsidR="00D955D6" w:rsidRPr="0068255C" w:rsidRDefault="0079235E" w:rsidP="00FF6A75">
      <w:pPr>
        <w:pStyle w:val="ListParagraph"/>
        <w:numPr>
          <w:ilvl w:val="0"/>
          <w:numId w:val="2"/>
        </w:numPr>
        <w:rPr>
          <w:rFonts w:ascii="Arial" w:hAnsi="Arial" w:cs="Arial"/>
        </w:rPr>
      </w:pPr>
      <w:r w:rsidRPr="0068255C">
        <w:rPr>
          <w:rFonts w:ascii="Arial" w:hAnsi="Arial" w:cs="Arial"/>
        </w:rPr>
        <w:t>Proposed fee</w:t>
      </w:r>
      <w:r w:rsidR="004556EE" w:rsidRPr="0068255C">
        <w:rPr>
          <w:rFonts w:ascii="Arial" w:hAnsi="Arial" w:cs="Arial"/>
        </w:rPr>
        <w:t xml:space="preserve"> basis. </w:t>
      </w:r>
    </w:p>
    <w:p w14:paraId="3D7056CA" w14:textId="3C942DD4" w:rsidR="00771B32" w:rsidRPr="0068255C" w:rsidRDefault="00771B32" w:rsidP="00FF6A75">
      <w:pPr>
        <w:pStyle w:val="ListParagraph"/>
        <w:numPr>
          <w:ilvl w:val="0"/>
          <w:numId w:val="2"/>
        </w:numPr>
        <w:rPr>
          <w:rFonts w:ascii="Arial" w:hAnsi="Arial" w:cs="Arial"/>
        </w:rPr>
      </w:pPr>
      <w:r w:rsidRPr="0068255C">
        <w:rPr>
          <w:rFonts w:ascii="Arial" w:hAnsi="Arial" w:cs="Arial"/>
        </w:rPr>
        <w:t xml:space="preserve">Analysis of fee into </w:t>
      </w:r>
      <w:r w:rsidR="0052678A" w:rsidRPr="0068255C">
        <w:rPr>
          <w:rFonts w:ascii="Arial" w:hAnsi="Arial" w:cs="Arial"/>
        </w:rPr>
        <w:t>daily rate</w:t>
      </w:r>
      <w:r w:rsidR="003727F8" w:rsidRPr="0068255C">
        <w:rPr>
          <w:rFonts w:ascii="Arial" w:hAnsi="Arial" w:cs="Arial"/>
        </w:rPr>
        <w:t xml:space="preserve"> </w:t>
      </w:r>
      <w:r w:rsidRPr="0068255C">
        <w:rPr>
          <w:rFonts w:ascii="Arial" w:hAnsi="Arial" w:cs="Arial"/>
        </w:rPr>
        <w:t xml:space="preserve">and other costs, VAT if applicable. </w:t>
      </w:r>
    </w:p>
    <w:p w14:paraId="19BE54FB" w14:textId="5BA212F1" w:rsidR="005B62EF" w:rsidRPr="00655296" w:rsidRDefault="005B62EF" w:rsidP="00FF6A75">
      <w:pPr>
        <w:pStyle w:val="ListParagraph"/>
        <w:numPr>
          <w:ilvl w:val="0"/>
          <w:numId w:val="2"/>
        </w:numPr>
        <w:rPr>
          <w:rFonts w:ascii="Arial" w:hAnsi="Arial" w:cs="Arial"/>
          <w:color w:val="000000"/>
        </w:rPr>
      </w:pPr>
      <w:r w:rsidRPr="0068255C">
        <w:rPr>
          <w:rFonts w:ascii="Arial" w:hAnsi="Arial" w:cs="Arial"/>
        </w:rPr>
        <w:t xml:space="preserve">Complete ITT Schedule 2 – Tender Response Document including </w:t>
      </w:r>
      <w:r w:rsidRPr="77A5F654">
        <w:rPr>
          <w:rFonts w:ascii="Arial" w:hAnsi="Arial" w:cs="Arial"/>
          <w:color w:val="000000" w:themeColor="text1"/>
        </w:rPr>
        <w:t>completed Section A pro</w:t>
      </w:r>
      <w:r w:rsidR="006C1659">
        <w:rPr>
          <w:rFonts w:ascii="Arial" w:hAnsi="Arial" w:cs="Arial"/>
          <w:color w:val="000000" w:themeColor="text1"/>
        </w:rPr>
        <w:t>-</w:t>
      </w:r>
      <w:proofErr w:type="spellStart"/>
      <w:r w:rsidRPr="77A5F654">
        <w:rPr>
          <w:rFonts w:ascii="Arial" w:hAnsi="Arial" w:cs="Arial"/>
          <w:color w:val="000000" w:themeColor="text1"/>
        </w:rPr>
        <w:t>formas</w:t>
      </w:r>
      <w:proofErr w:type="spellEnd"/>
      <w:r w:rsidRPr="77A5F654">
        <w:rPr>
          <w:rFonts w:ascii="Arial" w:hAnsi="Arial" w:cs="Arial"/>
          <w:color w:val="000000" w:themeColor="text1"/>
        </w:rPr>
        <w:t xml:space="preserve"> for all bidding organisations (if bidding as a partnership or consortium).</w:t>
      </w:r>
    </w:p>
    <w:p w14:paraId="35CEF39B" w14:textId="60AEF05F" w:rsidR="00771B32" w:rsidRPr="00655296" w:rsidRDefault="0079235E" w:rsidP="00FF6A75">
      <w:pPr>
        <w:pStyle w:val="ListParagraph"/>
        <w:numPr>
          <w:ilvl w:val="0"/>
          <w:numId w:val="2"/>
        </w:numPr>
        <w:rPr>
          <w:rFonts w:ascii="Arial" w:hAnsi="Arial" w:cs="Arial"/>
          <w:color w:val="000000"/>
        </w:rPr>
      </w:pPr>
      <w:r w:rsidRPr="77A5F654">
        <w:rPr>
          <w:rFonts w:ascii="Arial" w:hAnsi="Arial" w:cs="Arial"/>
          <w:color w:val="000000" w:themeColor="text1"/>
        </w:rPr>
        <w:t>Co</w:t>
      </w:r>
      <w:r w:rsidR="00771B32" w:rsidRPr="77A5F654">
        <w:rPr>
          <w:rFonts w:ascii="Arial" w:hAnsi="Arial" w:cs="Arial"/>
          <w:color w:val="000000" w:themeColor="text1"/>
        </w:rPr>
        <w:t>mpleted</w:t>
      </w:r>
      <w:r w:rsidR="005B62EF" w:rsidRPr="77A5F654">
        <w:rPr>
          <w:rFonts w:ascii="Arial" w:hAnsi="Arial" w:cs="Arial"/>
          <w:color w:val="000000" w:themeColor="text1"/>
        </w:rPr>
        <w:t xml:space="preserve"> and signed Section J </w:t>
      </w:r>
      <w:r w:rsidR="00771B32" w:rsidRPr="77A5F654">
        <w:rPr>
          <w:rFonts w:ascii="Arial" w:hAnsi="Arial" w:cs="Arial"/>
          <w:color w:val="000000" w:themeColor="text1"/>
        </w:rPr>
        <w:t xml:space="preserve">– </w:t>
      </w:r>
      <w:r w:rsidR="00475F54" w:rsidRPr="77A5F654">
        <w:rPr>
          <w:rFonts w:ascii="Arial" w:hAnsi="Arial" w:cs="Arial"/>
          <w:color w:val="000000" w:themeColor="text1"/>
        </w:rPr>
        <w:t>Certificates and Declarations.</w:t>
      </w:r>
    </w:p>
    <w:p w14:paraId="5F6453A7" w14:textId="393EC89E" w:rsidR="00771B32" w:rsidRPr="00655296" w:rsidRDefault="00771B32" w:rsidP="00FF6A75">
      <w:pPr>
        <w:pStyle w:val="ListParagraph"/>
        <w:numPr>
          <w:ilvl w:val="0"/>
          <w:numId w:val="2"/>
        </w:numPr>
        <w:rPr>
          <w:rFonts w:ascii="Arial" w:hAnsi="Arial" w:cs="Arial"/>
          <w:color w:val="000000"/>
        </w:rPr>
      </w:pPr>
      <w:r w:rsidRPr="77A5F654">
        <w:rPr>
          <w:rFonts w:ascii="Arial" w:hAnsi="Arial" w:cs="Arial"/>
          <w:color w:val="000000" w:themeColor="text1"/>
        </w:rPr>
        <w:t>Completed</w:t>
      </w:r>
      <w:r w:rsidR="005B62EF" w:rsidRPr="77A5F654">
        <w:rPr>
          <w:rFonts w:ascii="Arial" w:hAnsi="Arial" w:cs="Arial"/>
          <w:color w:val="000000" w:themeColor="text1"/>
        </w:rPr>
        <w:t xml:space="preserve"> and Signed Section K </w:t>
      </w:r>
      <w:r w:rsidRPr="77A5F654">
        <w:rPr>
          <w:rFonts w:ascii="Arial" w:hAnsi="Arial" w:cs="Arial"/>
          <w:color w:val="000000" w:themeColor="text1"/>
        </w:rPr>
        <w:t>– Non-Collusive Tendering Certificate.</w:t>
      </w:r>
    </w:p>
    <w:p w14:paraId="26EA1F69" w14:textId="47A71AEB" w:rsidR="00571AD0" w:rsidRPr="0081593D" w:rsidRDefault="00571AD0" w:rsidP="00FF6A75">
      <w:pPr>
        <w:pStyle w:val="ListParagraph"/>
        <w:numPr>
          <w:ilvl w:val="0"/>
          <w:numId w:val="2"/>
        </w:numPr>
        <w:rPr>
          <w:rFonts w:ascii="Arial" w:hAnsi="Arial" w:cs="Arial"/>
        </w:rPr>
      </w:pPr>
      <w:r w:rsidRPr="77A5F654">
        <w:rPr>
          <w:rFonts w:ascii="Arial" w:hAnsi="Arial" w:cs="Arial"/>
        </w:rPr>
        <w:t xml:space="preserve">Completed Bill of </w:t>
      </w:r>
      <w:r w:rsidR="00D447E7" w:rsidRPr="77A5F654">
        <w:rPr>
          <w:rFonts w:ascii="Arial" w:hAnsi="Arial" w:cs="Arial"/>
        </w:rPr>
        <w:t>Quantities</w:t>
      </w:r>
      <w:r w:rsidRPr="77A5F654">
        <w:rPr>
          <w:rFonts w:ascii="Arial" w:hAnsi="Arial" w:cs="Arial"/>
        </w:rPr>
        <w:t xml:space="preserve"> (Appendix 2).</w:t>
      </w:r>
    </w:p>
    <w:p w14:paraId="7EC3CEA4" w14:textId="0C7C2B27" w:rsidR="00E9317B" w:rsidRPr="00655296" w:rsidRDefault="00771B32" w:rsidP="00FF6A75">
      <w:pPr>
        <w:pStyle w:val="ListParagraph"/>
        <w:numPr>
          <w:ilvl w:val="0"/>
          <w:numId w:val="2"/>
        </w:numPr>
        <w:rPr>
          <w:rFonts w:ascii="Arial" w:hAnsi="Arial" w:cs="Arial"/>
          <w:color w:val="000000"/>
        </w:rPr>
      </w:pPr>
      <w:r w:rsidRPr="77A5F654">
        <w:rPr>
          <w:rFonts w:ascii="Arial" w:hAnsi="Arial" w:cs="Arial"/>
          <w:color w:val="000000" w:themeColor="text1"/>
        </w:rPr>
        <w:t>Environmental Policy</w:t>
      </w:r>
      <w:r w:rsidR="00C15221" w:rsidRPr="77A5F654">
        <w:rPr>
          <w:rFonts w:ascii="Arial" w:hAnsi="Arial" w:cs="Arial"/>
          <w:color w:val="000000" w:themeColor="text1"/>
        </w:rPr>
        <w:t xml:space="preserve"> and evidence of how your organisation is progressively </w:t>
      </w:r>
      <w:r w:rsidR="00C13311" w:rsidRPr="77A5F654">
        <w:rPr>
          <w:rFonts w:ascii="Arial" w:hAnsi="Arial" w:cs="Arial"/>
          <w:color w:val="000000" w:themeColor="text1"/>
        </w:rPr>
        <w:t>working towards reducing its carbon footprint and making a positive impact on the environment.</w:t>
      </w:r>
    </w:p>
    <w:p w14:paraId="38DB5F11" w14:textId="5D7EF631" w:rsidR="0079235E" w:rsidRPr="00655296" w:rsidRDefault="00771B32" w:rsidP="00FF6A75">
      <w:pPr>
        <w:pStyle w:val="ListParagraph"/>
        <w:numPr>
          <w:ilvl w:val="0"/>
          <w:numId w:val="2"/>
        </w:numPr>
        <w:rPr>
          <w:rFonts w:ascii="Arial" w:hAnsi="Arial" w:cs="Arial"/>
          <w:color w:val="000000"/>
        </w:rPr>
      </w:pPr>
      <w:r w:rsidRPr="77A5F654">
        <w:rPr>
          <w:rFonts w:ascii="Arial" w:hAnsi="Arial" w:cs="Arial"/>
          <w:color w:val="000000" w:themeColor="text1"/>
        </w:rPr>
        <w:t>Equal Opportunities statement.</w:t>
      </w:r>
    </w:p>
    <w:p w14:paraId="52DAE1D2" w14:textId="3778444F" w:rsidR="005B62EF" w:rsidRPr="00655296" w:rsidRDefault="005B62EF" w:rsidP="00FF6A75">
      <w:pPr>
        <w:pStyle w:val="ListParagraph"/>
        <w:numPr>
          <w:ilvl w:val="0"/>
          <w:numId w:val="2"/>
        </w:numPr>
        <w:rPr>
          <w:rFonts w:ascii="Arial" w:hAnsi="Arial" w:cs="Arial"/>
          <w:color w:val="000000"/>
        </w:rPr>
      </w:pPr>
      <w:r w:rsidRPr="77A5F654">
        <w:rPr>
          <w:rFonts w:ascii="Arial" w:hAnsi="Arial" w:cs="Arial"/>
          <w:color w:val="000000" w:themeColor="text1"/>
        </w:rPr>
        <w:t xml:space="preserve">Names and details of two references/referees. </w:t>
      </w:r>
    </w:p>
    <w:p w14:paraId="5E615842" w14:textId="77777777" w:rsidR="00CE2FAC" w:rsidRDefault="00CE2FAC" w:rsidP="00CF34C9">
      <w:pPr>
        <w:spacing w:after="0"/>
        <w:rPr>
          <w:rFonts w:ascii="Arial" w:hAnsi="Arial" w:cs="Arial"/>
          <w:color w:val="000000"/>
        </w:rPr>
      </w:pPr>
    </w:p>
    <w:p w14:paraId="0BF75BEF" w14:textId="2DC44A41" w:rsidR="00CF34C9" w:rsidRDefault="00CF34C9" w:rsidP="00CF34C9">
      <w:pPr>
        <w:spacing w:after="0"/>
        <w:rPr>
          <w:rFonts w:ascii="Arial" w:hAnsi="Arial" w:cs="Arial"/>
          <w:color w:val="000000"/>
        </w:rPr>
      </w:pPr>
      <w:r w:rsidRPr="003F2670">
        <w:rPr>
          <w:rFonts w:ascii="Arial" w:hAnsi="Arial" w:cs="Arial"/>
          <w:color w:val="000000"/>
        </w:rPr>
        <w:t>Completed tenders must be returned to:</w:t>
      </w:r>
    </w:p>
    <w:p w14:paraId="2B8E861D" w14:textId="77777777" w:rsidR="00CF34C9" w:rsidRDefault="00CF34C9" w:rsidP="00CF34C9">
      <w:pPr>
        <w:spacing w:after="0"/>
        <w:rPr>
          <w:rFonts w:ascii="Arial" w:hAnsi="Arial" w:cs="Arial"/>
          <w:color w:val="000000"/>
        </w:rPr>
      </w:pPr>
    </w:p>
    <w:p w14:paraId="15BBD969" w14:textId="77777777" w:rsidR="00CF34C9" w:rsidRPr="003F2670" w:rsidRDefault="00CF34C9" w:rsidP="00CF34C9">
      <w:pPr>
        <w:spacing w:after="0"/>
        <w:rPr>
          <w:rFonts w:ascii="Arial" w:hAnsi="Arial" w:cs="Arial"/>
          <w:color w:val="000000"/>
        </w:rPr>
      </w:pPr>
    </w:p>
    <w:p w14:paraId="62904093" w14:textId="77777777" w:rsidR="00CF34C9" w:rsidRPr="006C1659" w:rsidRDefault="00461B78" w:rsidP="00CF34C9">
      <w:pPr>
        <w:spacing w:after="0"/>
        <w:rPr>
          <w:rFonts w:ascii="Arial" w:hAnsi="Arial" w:cs="Arial"/>
          <w:color w:val="FF0000"/>
          <w:u w:val="single"/>
        </w:rPr>
      </w:pPr>
      <w:hyperlink r:id="rId16" w:history="1">
        <w:r w:rsidR="00CF34C9" w:rsidRPr="008F1FAC">
          <w:rPr>
            <w:rStyle w:val="Hyperlink"/>
            <w:rFonts w:ascii="Arial" w:hAnsi="Arial" w:cs="Arial"/>
          </w:rPr>
          <w:t>mbristow@durhamwt.co.uk</w:t>
        </w:r>
      </w:hyperlink>
    </w:p>
    <w:p w14:paraId="530A206B" w14:textId="77777777" w:rsidR="00CF34C9" w:rsidRPr="006C1659" w:rsidRDefault="00CF34C9" w:rsidP="00CF34C9">
      <w:pPr>
        <w:spacing w:after="0"/>
        <w:rPr>
          <w:rFonts w:ascii="Arial" w:hAnsi="Arial" w:cs="Arial"/>
          <w:color w:val="FF0000"/>
        </w:rPr>
      </w:pPr>
    </w:p>
    <w:p w14:paraId="468A7A9E" w14:textId="77777777" w:rsidR="00CF34C9" w:rsidRPr="00852485" w:rsidRDefault="00CF34C9" w:rsidP="00CF34C9">
      <w:pPr>
        <w:spacing w:after="0"/>
        <w:rPr>
          <w:rFonts w:ascii="Arial" w:hAnsi="Arial" w:cs="Arial"/>
        </w:rPr>
      </w:pPr>
      <w:r>
        <w:rPr>
          <w:rFonts w:ascii="Arial" w:hAnsi="Arial" w:cs="Arial"/>
        </w:rPr>
        <w:t>Martina Bristow</w:t>
      </w:r>
    </w:p>
    <w:p w14:paraId="498EDFC2" w14:textId="77777777" w:rsidR="00CF34C9" w:rsidRDefault="00CF34C9" w:rsidP="00CF34C9">
      <w:pPr>
        <w:spacing w:after="0"/>
        <w:rPr>
          <w:rFonts w:ascii="Arial" w:hAnsi="Arial" w:cs="Arial"/>
          <w:color w:val="000000"/>
        </w:rPr>
      </w:pPr>
      <w:r>
        <w:rPr>
          <w:rFonts w:ascii="Arial" w:hAnsi="Arial" w:cs="Arial"/>
          <w:color w:val="000000"/>
        </w:rPr>
        <w:t>Durham Wildlife Trust</w:t>
      </w:r>
    </w:p>
    <w:p w14:paraId="092ADF96" w14:textId="77777777" w:rsidR="00CF34C9" w:rsidRDefault="00CF34C9" w:rsidP="00CF34C9">
      <w:pPr>
        <w:spacing w:after="0"/>
        <w:rPr>
          <w:rFonts w:ascii="Arial" w:hAnsi="Arial" w:cs="Arial"/>
          <w:color w:val="000000"/>
        </w:rPr>
      </w:pPr>
      <w:proofErr w:type="spellStart"/>
      <w:r>
        <w:rPr>
          <w:rFonts w:ascii="Arial" w:hAnsi="Arial" w:cs="Arial"/>
          <w:color w:val="000000"/>
        </w:rPr>
        <w:t>Rainton</w:t>
      </w:r>
      <w:proofErr w:type="spellEnd"/>
      <w:r>
        <w:rPr>
          <w:rFonts w:ascii="Arial" w:hAnsi="Arial" w:cs="Arial"/>
          <w:color w:val="000000"/>
        </w:rPr>
        <w:t xml:space="preserve"> </w:t>
      </w:r>
      <w:proofErr w:type="spellStart"/>
      <w:r>
        <w:rPr>
          <w:rFonts w:ascii="Arial" w:hAnsi="Arial" w:cs="Arial"/>
          <w:color w:val="000000"/>
        </w:rPr>
        <w:t>Medaows</w:t>
      </w:r>
      <w:proofErr w:type="spellEnd"/>
    </w:p>
    <w:p w14:paraId="4CD02341" w14:textId="77777777" w:rsidR="00CF34C9" w:rsidRDefault="00CF34C9" w:rsidP="00CF34C9">
      <w:pPr>
        <w:spacing w:after="0"/>
        <w:rPr>
          <w:rFonts w:ascii="Arial" w:hAnsi="Arial" w:cs="Arial"/>
          <w:color w:val="000000"/>
        </w:rPr>
      </w:pPr>
      <w:r>
        <w:rPr>
          <w:rFonts w:ascii="Arial" w:hAnsi="Arial" w:cs="Arial"/>
          <w:color w:val="000000"/>
        </w:rPr>
        <w:t>Chilton Moor</w:t>
      </w:r>
    </w:p>
    <w:p w14:paraId="67E5636E" w14:textId="77777777" w:rsidR="00CF34C9" w:rsidRDefault="00CF34C9" w:rsidP="00CF34C9">
      <w:pPr>
        <w:spacing w:after="0"/>
        <w:rPr>
          <w:rFonts w:ascii="Arial" w:hAnsi="Arial" w:cs="Arial"/>
          <w:color w:val="000000"/>
        </w:rPr>
      </w:pPr>
      <w:r>
        <w:rPr>
          <w:rFonts w:ascii="Arial" w:hAnsi="Arial" w:cs="Arial"/>
          <w:color w:val="000000"/>
        </w:rPr>
        <w:t>Houghton le Spring</w:t>
      </w:r>
    </w:p>
    <w:p w14:paraId="66246599" w14:textId="77777777" w:rsidR="00CF34C9" w:rsidRDefault="00CF34C9" w:rsidP="00CF34C9">
      <w:pPr>
        <w:spacing w:after="0"/>
        <w:rPr>
          <w:rFonts w:ascii="Arial" w:hAnsi="Arial" w:cs="Arial"/>
          <w:color w:val="000000"/>
        </w:rPr>
      </w:pPr>
      <w:r>
        <w:rPr>
          <w:rFonts w:ascii="Arial" w:hAnsi="Arial" w:cs="Arial"/>
          <w:color w:val="000000"/>
        </w:rPr>
        <w:t>DH4 6PU</w:t>
      </w:r>
    </w:p>
    <w:p w14:paraId="1D5A9B57" w14:textId="77777777" w:rsidR="00CF34C9" w:rsidRPr="003F2670" w:rsidRDefault="00CF34C9" w:rsidP="00CF34C9">
      <w:pPr>
        <w:spacing w:after="0"/>
        <w:rPr>
          <w:rFonts w:ascii="Arial" w:hAnsi="Arial" w:cs="Arial"/>
        </w:rPr>
      </w:pPr>
    </w:p>
    <w:p w14:paraId="38061CA4" w14:textId="77777777" w:rsidR="00CF34C9" w:rsidRDefault="00CF34C9" w:rsidP="00CF34C9">
      <w:pPr>
        <w:spacing w:after="0"/>
        <w:rPr>
          <w:rFonts w:ascii="Arial" w:hAnsi="Arial" w:cs="Arial"/>
          <w:color w:val="000000"/>
        </w:rPr>
      </w:pPr>
      <w:r w:rsidRPr="003F2670">
        <w:rPr>
          <w:rFonts w:ascii="Arial" w:hAnsi="Arial" w:cs="Arial"/>
          <w:color w:val="000000"/>
        </w:rPr>
        <w:t>The Trust ac</w:t>
      </w:r>
      <w:r>
        <w:rPr>
          <w:rFonts w:ascii="Arial" w:hAnsi="Arial" w:cs="Arial"/>
          <w:color w:val="000000"/>
        </w:rPr>
        <w:t>cepts no responsibility for non-</w:t>
      </w:r>
      <w:r w:rsidRPr="003F2670">
        <w:rPr>
          <w:rFonts w:ascii="Arial" w:hAnsi="Arial" w:cs="Arial"/>
          <w:color w:val="000000"/>
        </w:rPr>
        <w:t xml:space="preserve">receipt of tenders, electronic or otherwise. </w:t>
      </w:r>
    </w:p>
    <w:p w14:paraId="5D8596B8" w14:textId="1F2895E6" w:rsidR="00CF34C9" w:rsidRPr="00655296" w:rsidRDefault="00CF34C9" w:rsidP="00CF34C9">
      <w:pPr>
        <w:rPr>
          <w:rFonts w:ascii="Arial" w:hAnsi="Arial" w:cs="Arial"/>
          <w:color w:val="000000"/>
        </w:rPr>
      </w:pPr>
      <w:r w:rsidRPr="00655296">
        <w:rPr>
          <w:rFonts w:ascii="Arial" w:hAnsi="Arial" w:cs="Arial"/>
          <w:color w:val="000000"/>
        </w:rPr>
        <w:t>The deadline for electronic submissions is</w:t>
      </w:r>
      <w:r w:rsidRPr="00AE1ACD">
        <w:rPr>
          <w:rFonts w:cs="Arial"/>
          <w:color w:val="FF0000"/>
          <w:sz w:val="20"/>
        </w:rPr>
        <w:t xml:space="preserve"> </w:t>
      </w:r>
      <w:r w:rsidR="004F518E">
        <w:rPr>
          <w:rFonts w:cs="Arial"/>
          <w:b/>
          <w:color w:val="00B0F0"/>
        </w:rPr>
        <w:t>12 noon Wedne</w:t>
      </w:r>
      <w:r w:rsidR="006C4575">
        <w:rPr>
          <w:rFonts w:cs="Arial"/>
          <w:b/>
          <w:color w:val="00B0F0"/>
        </w:rPr>
        <w:t>sday 8</w:t>
      </w:r>
      <w:r w:rsidRPr="0035072F">
        <w:rPr>
          <w:rFonts w:cs="Arial"/>
          <w:b/>
          <w:color w:val="00B0F0"/>
          <w:vertAlign w:val="superscript"/>
        </w:rPr>
        <w:t>th</w:t>
      </w:r>
      <w:r w:rsidRPr="0035072F">
        <w:rPr>
          <w:rFonts w:cs="Arial"/>
          <w:b/>
          <w:color w:val="00B0F0"/>
        </w:rPr>
        <w:t xml:space="preserve"> </w:t>
      </w:r>
      <w:r w:rsidR="006C4575">
        <w:rPr>
          <w:rFonts w:cs="Arial"/>
          <w:b/>
          <w:color w:val="00B0F0"/>
        </w:rPr>
        <w:t>May</w:t>
      </w:r>
      <w:r w:rsidRPr="0035072F">
        <w:rPr>
          <w:rFonts w:cs="Arial"/>
          <w:b/>
          <w:color w:val="00B0F0"/>
        </w:rPr>
        <w:t xml:space="preserve"> 2024</w:t>
      </w:r>
      <w:r w:rsidRPr="0035072F">
        <w:rPr>
          <w:rFonts w:ascii="Arial" w:hAnsi="Arial" w:cs="Arial"/>
          <w:b/>
          <w:color w:val="00B0F0"/>
        </w:rPr>
        <w:t xml:space="preserve">. </w:t>
      </w:r>
      <w:r w:rsidRPr="00655296">
        <w:rPr>
          <w:rFonts w:ascii="Arial" w:hAnsi="Arial" w:cs="Arial"/>
          <w:color w:val="000000"/>
        </w:rPr>
        <w:t>We will acknowledge receipt of all tenders as soon as practically possible after we have received them.</w:t>
      </w:r>
      <w:r>
        <w:rPr>
          <w:rFonts w:ascii="Arial" w:hAnsi="Arial" w:cs="Arial"/>
          <w:color w:val="000000"/>
        </w:rPr>
        <w:t xml:space="preserve"> Please contact Martina Bristow if you require adjustment to the tender submission date.</w:t>
      </w:r>
    </w:p>
    <w:p w14:paraId="1551BF84" w14:textId="77777777" w:rsidR="00F83035" w:rsidRPr="00260AC5" w:rsidRDefault="00F83035" w:rsidP="00030926">
      <w:pPr>
        <w:ind w:firstLine="90"/>
        <w:rPr>
          <w:rFonts w:ascii="Arial" w:hAnsi="Arial" w:cs="Arial"/>
          <w:color w:val="000000"/>
          <w:sz w:val="20"/>
          <w:szCs w:val="20"/>
        </w:rPr>
      </w:pPr>
    </w:p>
    <w:p w14:paraId="7C2CD536" w14:textId="24A8B6BB" w:rsidR="0079235E" w:rsidRDefault="0079235E" w:rsidP="007A5500">
      <w:pPr>
        <w:pStyle w:val="Heading2"/>
        <w:rPr>
          <w:color w:val="31849B" w:themeColor="accent5" w:themeShade="BF"/>
        </w:rPr>
      </w:pPr>
      <w:bookmarkStart w:id="9" w:name="_Toc525302179"/>
      <w:r w:rsidRPr="00C61A25">
        <w:rPr>
          <w:color w:val="31849B" w:themeColor="accent5" w:themeShade="BF"/>
        </w:rPr>
        <w:t>Further information</w:t>
      </w:r>
      <w:bookmarkEnd w:id="9"/>
    </w:p>
    <w:p w14:paraId="7776DB01" w14:textId="77777777" w:rsidR="0068255C" w:rsidRPr="0068255C" w:rsidRDefault="0068255C" w:rsidP="0068255C"/>
    <w:p w14:paraId="5EFC638A" w14:textId="2F416998" w:rsidR="003727F8" w:rsidRPr="00655296" w:rsidRDefault="0079235E" w:rsidP="00D757C0">
      <w:pPr>
        <w:rPr>
          <w:rFonts w:ascii="Arial" w:hAnsi="Arial" w:cs="Arial"/>
          <w:color w:val="000000"/>
        </w:rPr>
      </w:pPr>
      <w:r w:rsidRPr="77A5F654">
        <w:rPr>
          <w:rFonts w:ascii="Arial" w:hAnsi="Arial" w:cs="Arial"/>
          <w:color w:val="000000" w:themeColor="text1"/>
        </w:rPr>
        <w:t xml:space="preserve">Further information </w:t>
      </w:r>
      <w:r w:rsidR="00452752" w:rsidRPr="77A5F654">
        <w:rPr>
          <w:rFonts w:ascii="Arial" w:hAnsi="Arial" w:cs="Arial"/>
          <w:color w:val="000000" w:themeColor="text1"/>
        </w:rPr>
        <w:t xml:space="preserve">can be provided, </w:t>
      </w:r>
      <w:r w:rsidRPr="77A5F654">
        <w:rPr>
          <w:rFonts w:ascii="Arial" w:hAnsi="Arial" w:cs="Arial"/>
          <w:color w:val="000000" w:themeColor="text1"/>
        </w:rPr>
        <w:t xml:space="preserve">or an informal </w:t>
      </w:r>
      <w:r w:rsidR="00AB7AAC" w:rsidRPr="77A5F654">
        <w:rPr>
          <w:rFonts w:ascii="Arial" w:hAnsi="Arial" w:cs="Arial"/>
          <w:color w:val="000000" w:themeColor="text1"/>
        </w:rPr>
        <w:t xml:space="preserve">telephone </w:t>
      </w:r>
      <w:r w:rsidRPr="77A5F654">
        <w:rPr>
          <w:rFonts w:ascii="Arial" w:hAnsi="Arial" w:cs="Arial"/>
          <w:color w:val="000000" w:themeColor="text1"/>
        </w:rPr>
        <w:t xml:space="preserve">discussion </w:t>
      </w:r>
      <w:r w:rsidR="00452752" w:rsidRPr="77A5F654">
        <w:rPr>
          <w:rFonts w:ascii="Arial" w:hAnsi="Arial" w:cs="Arial"/>
          <w:color w:val="000000" w:themeColor="text1"/>
        </w:rPr>
        <w:t>arranged, by contacting</w:t>
      </w:r>
      <w:r w:rsidR="002D61E2" w:rsidRPr="77A5F654">
        <w:rPr>
          <w:rFonts w:ascii="Arial" w:hAnsi="Arial" w:cs="Arial"/>
          <w:color w:val="000000" w:themeColor="text1"/>
        </w:rPr>
        <w:t xml:space="preserve"> </w:t>
      </w:r>
      <w:r w:rsidR="0068255C">
        <w:rPr>
          <w:rFonts w:ascii="Arial" w:hAnsi="Arial" w:cs="Arial"/>
          <w:color w:val="000000" w:themeColor="text1"/>
        </w:rPr>
        <w:t>Martina Bristow</w:t>
      </w:r>
      <w:r w:rsidR="00E831D3">
        <w:rPr>
          <w:rFonts w:ascii="Arial" w:hAnsi="Arial" w:cs="Arial"/>
          <w:color w:val="000000" w:themeColor="text1"/>
        </w:rPr>
        <w:t xml:space="preserve">, </w:t>
      </w:r>
      <w:r w:rsidR="008957A8">
        <w:rPr>
          <w:rFonts w:ascii="Arial" w:hAnsi="Arial" w:cs="Arial"/>
          <w:color w:val="000000" w:themeColor="text1"/>
        </w:rPr>
        <w:t>Seagrass and Seaweed Research Officer</w:t>
      </w:r>
      <w:r w:rsidR="00E831D3">
        <w:rPr>
          <w:rFonts w:ascii="Arial" w:hAnsi="Arial" w:cs="Arial"/>
          <w:color w:val="000000" w:themeColor="text1"/>
        </w:rPr>
        <w:t>,</w:t>
      </w:r>
      <w:r w:rsidR="00947CBC" w:rsidRPr="77A5F654">
        <w:rPr>
          <w:rFonts w:ascii="Arial" w:hAnsi="Arial" w:cs="Arial"/>
          <w:color w:val="000000" w:themeColor="text1"/>
        </w:rPr>
        <w:t xml:space="preserve"> Durham Wildlife Trust, 0191 584 3112.</w:t>
      </w:r>
    </w:p>
    <w:p w14:paraId="138386C4" w14:textId="77777777" w:rsidR="00A1196A" w:rsidRPr="00260AC5" w:rsidRDefault="00A1196A" w:rsidP="00B627A6">
      <w:pPr>
        <w:tabs>
          <w:tab w:val="right" w:pos="9000"/>
        </w:tabs>
        <w:spacing w:after="0"/>
        <w:ind w:left="360"/>
        <w:rPr>
          <w:rFonts w:ascii="Arial" w:hAnsi="Arial" w:cs="Arial"/>
          <w:color w:val="000000"/>
          <w:sz w:val="20"/>
          <w:szCs w:val="20"/>
        </w:rPr>
      </w:pPr>
      <w:r w:rsidRPr="00260AC5">
        <w:rPr>
          <w:rFonts w:ascii="Arial" w:hAnsi="Arial" w:cs="Arial"/>
          <w:color w:val="000000"/>
          <w:sz w:val="20"/>
          <w:szCs w:val="20"/>
        </w:rPr>
        <w:t xml:space="preserve">         </w:t>
      </w:r>
      <w:r w:rsidR="00B627A6" w:rsidRPr="00260AC5">
        <w:rPr>
          <w:rFonts w:ascii="Arial" w:hAnsi="Arial" w:cs="Arial"/>
          <w:color w:val="000000"/>
          <w:sz w:val="20"/>
          <w:szCs w:val="20"/>
        </w:rPr>
        <w:t xml:space="preserve">                        </w:t>
      </w:r>
    </w:p>
    <w:p w14:paraId="37D5DAAE" w14:textId="73EBD3E3" w:rsidR="00A1196A" w:rsidRDefault="00A1196A" w:rsidP="007A5500">
      <w:pPr>
        <w:pStyle w:val="Heading2"/>
        <w:rPr>
          <w:color w:val="31849B" w:themeColor="accent5" w:themeShade="BF"/>
        </w:rPr>
      </w:pPr>
      <w:bookmarkStart w:id="10" w:name="_Toc525302180"/>
      <w:r w:rsidRPr="00C61A25">
        <w:rPr>
          <w:color w:val="31849B" w:themeColor="accent5" w:themeShade="BF"/>
        </w:rPr>
        <w:t>Assessment of Tender</w:t>
      </w:r>
      <w:r w:rsidR="00590570" w:rsidRPr="00C61A25">
        <w:rPr>
          <w:color w:val="31849B" w:themeColor="accent5" w:themeShade="BF"/>
        </w:rPr>
        <w:t>s</w:t>
      </w:r>
      <w:bookmarkEnd w:id="10"/>
    </w:p>
    <w:p w14:paraId="392C95A4" w14:textId="77777777" w:rsidR="0068255C" w:rsidRPr="0068255C" w:rsidRDefault="0068255C" w:rsidP="0068255C"/>
    <w:p w14:paraId="22331802" w14:textId="77777777" w:rsidR="00052CE4" w:rsidRPr="00655296" w:rsidRDefault="00052CE4" w:rsidP="00052CE4">
      <w:pPr>
        <w:pStyle w:val="BodyText"/>
        <w:rPr>
          <w:rFonts w:ascii="Arial" w:eastAsiaTheme="minorHAnsi" w:hAnsi="Arial" w:cs="Arial"/>
          <w:color w:val="000000"/>
          <w:sz w:val="22"/>
          <w:szCs w:val="22"/>
        </w:rPr>
      </w:pPr>
      <w:r w:rsidRPr="00655296">
        <w:rPr>
          <w:rFonts w:ascii="Arial" w:eastAsiaTheme="minorHAnsi" w:hAnsi="Arial" w:cs="Arial"/>
          <w:color w:val="000000"/>
          <w:sz w:val="22"/>
          <w:szCs w:val="22"/>
        </w:rPr>
        <w:t>The tenders will be assessed for value for money, by comparison of the number of days’ activity proposed for the project budget or daily rate, and an assessment of quality based on previous experience of delivering similar work, and approach and methodology proposed for this project.</w:t>
      </w:r>
    </w:p>
    <w:p w14:paraId="1D2CD38E" w14:textId="77777777" w:rsidR="00052CE4" w:rsidRPr="00655296" w:rsidRDefault="00052CE4" w:rsidP="00052CE4">
      <w:pPr>
        <w:pStyle w:val="BodyText"/>
        <w:rPr>
          <w:rFonts w:ascii="Arial" w:hAnsi="Arial" w:cs="Arial"/>
          <w:sz w:val="22"/>
          <w:szCs w:val="22"/>
        </w:rPr>
      </w:pPr>
    </w:p>
    <w:p w14:paraId="74F9D056" w14:textId="77777777" w:rsidR="002D5359" w:rsidRDefault="00052CE4" w:rsidP="002D5359">
      <w:pPr>
        <w:pStyle w:val="BodyText"/>
        <w:rPr>
          <w:rFonts w:ascii="Arial" w:eastAsiaTheme="minorHAnsi" w:hAnsi="Arial" w:cs="Arial"/>
          <w:sz w:val="22"/>
          <w:szCs w:val="22"/>
        </w:rPr>
      </w:pPr>
      <w:r w:rsidRPr="0081593D">
        <w:rPr>
          <w:rFonts w:ascii="Arial" w:eastAsiaTheme="minorHAnsi" w:hAnsi="Arial" w:cs="Arial"/>
          <w:sz w:val="22"/>
          <w:szCs w:val="22"/>
        </w:rPr>
        <w:t xml:space="preserve">The </w:t>
      </w:r>
      <w:r w:rsidR="004556EE" w:rsidRPr="0081593D">
        <w:rPr>
          <w:rFonts w:ascii="Arial" w:eastAsiaTheme="minorHAnsi" w:hAnsi="Arial" w:cs="Arial"/>
          <w:sz w:val="22"/>
          <w:szCs w:val="22"/>
        </w:rPr>
        <w:t>balance of assessment will be:</w:t>
      </w:r>
    </w:p>
    <w:p w14:paraId="3AA85B3B" w14:textId="77777777" w:rsidR="002D5359" w:rsidRPr="0048777D" w:rsidRDefault="002D5359" w:rsidP="002D5359">
      <w:pPr>
        <w:pStyle w:val="BodyText"/>
        <w:rPr>
          <w:rFonts w:ascii="Arial" w:eastAsiaTheme="minorHAnsi" w:hAnsi="Arial" w:cs="Arial"/>
          <w:sz w:val="22"/>
          <w:szCs w:val="22"/>
        </w:rPr>
      </w:pPr>
    </w:p>
    <w:p w14:paraId="68A034E8" w14:textId="1C5C6A23" w:rsidR="00203FC4" w:rsidRPr="0068255C" w:rsidRDefault="002D5359" w:rsidP="0035072F">
      <w:pPr>
        <w:pStyle w:val="Heading2"/>
        <w:spacing w:line="276" w:lineRule="auto"/>
        <w:rPr>
          <w:rFonts w:cstheme="majorHAnsi"/>
          <w:b w:val="0"/>
          <w:sz w:val="22"/>
          <w:szCs w:val="22"/>
        </w:rPr>
      </w:pPr>
      <w:r w:rsidRPr="00203FC4">
        <w:rPr>
          <w:rFonts w:cstheme="majorHAnsi"/>
          <w:sz w:val="22"/>
          <w:szCs w:val="22"/>
        </w:rPr>
        <w:t>Specification</w:t>
      </w:r>
      <w:r w:rsidRPr="00203FC4">
        <w:rPr>
          <w:rFonts w:cstheme="majorHAnsi"/>
          <w:b w:val="0"/>
          <w:sz w:val="22"/>
          <w:szCs w:val="22"/>
        </w:rPr>
        <w:t xml:space="preserve"> – alignment with the key vessel requirements </w:t>
      </w:r>
      <w:r w:rsidRPr="0068255C">
        <w:rPr>
          <w:rFonts w:cstheme="majorHAnsi"/>
          <w:b w:val="0"/>
          <w:sz w:val="22"/>
          <w:szCs w:val="22"/>
        </w:rPr>
        <w:t xml:space="preserve">detailed in </w:t>
      </w:r>
      <w:r w:rsidR="00203FC4" w:rsidRPr="0068255C">
        <w:rPr>
          <w:rFonts w:cstheme="majorHAnsi"/>
          <w:b w:val="0"/>
          <w:sz w:val="22"/>
          <w:szCs w:val="22"/>
        </w:rPr>
        <w:t xml:space="preserve">the                                  </w:t>
      </w:r>
    </w:p>
    <w:p w14:paraId="6F208BCB" w14:textId="2B302C62" w:rsidR="004556EE" w:rsidRPr="00203FC4" w:rsidRDefault="00203FC4" w:rsidP="0035072F">
      <w:pPr>
        <w:spacing w:line="276" w:lineRule="auto"/>
        <w:rPr>
          <w:rFonts w:asciiTheme="majorHAnsi" w:eastAsiaTheme="majorEastAsia" w:hAnsiTheme="majorHAnsi" w:cstheme="majorHAnsi"/>
        </w:rPr>
      </w:pPr>
      <w:r w:rsidRPr="0068255C">
        <w:rPr>
          <w:rFonts w:asciiTheme="majorHAnsi" w:hAnsiTheme="majorHAnsi" w:cstheme="majorHAnsi"/>
        </w:rPr>
        <w:t xml:space="preserve">                          </w:t>
      </w:r>
      <w:r w:rsidR="0035072F">
        <w:rPr>
          <w:rFonts w:asciiTheme="majorHAnsi" w:hAnsiTheme="majorHAnsi" w:cstheme="majorHAnsi"/>
        </w:rPr>
        <w:t xml:space="preserve">above </w:t>
      </w:r>
      <w:r w:rsidRPr="0068255C">
        <w:rPr>
          <w:rFonts w:asciiTheme="majorHAnsi" w:hAnsiTheme="majorHAnsi" w:cstheme="majorHAnsi"/>
        </w:rPr>
        <w:t>section ‘</w:t>
      </w:r>
      <w:r w:rsidRPr="0068255C">
        <w:rPr>
          <w:rFonts w:eastAsia="Arial"/>
        </w:rPr>
        <w:t>Context and Outline of Work Required</w:t>
      </w:r>
      <w:r w:rsidRPr="0068255C">
        <w:rPr>
          <w:rFonts w:asciiTheme="majorHAnsi" w:hAnsiTheme="majorHAnsi" w:cstheme="majorHAnsi"/>
        </w:rPr>
        <w:t>’</w:t>
      </w:r>
      <w:r w:rsidR="002D5359" w:rsidRPr="0068255C">
        <w:rPr>
          <w:rFonts w:asciiTheme="majorHAnsi" w:hAnsiTheme="majorHAnsi" w:cstheme="majorHAnsi"/>
        </w:rPr>
        <w:t>.</w:t>
      </w:r>
      <w:r w:rsidR="002D5359" w:rsidRPr="0068255C">
        <w:rPr>
          <w:rFonts w:asciiTheme="majorHAnsi" w:eastAsiaTheme="minorHAnsi" w:hAnsiTheme="majorHAnsi" w:cstheme="majorHAnsi"/>
        </w:rPr>
        <w:t xml:space="preserve"> </w:t>
      </w:r>
      <w:r w:rsidR="0048777D" w:rsidRPr="0068255C">
        <w:rPr>
          <w:rFonts w:asciiTheme="majorHAnsi" w:eastAsiaTheme="minorHAnsi" w:hAnsiTheme="majorHAnsi" w:cstheme="majorHAnsi"/>
        </w:rPr>
        <w:t xml:space="preserve">         </w:t>
      </w:r>
      <w:r w:rsidRPr="0068255C">
        <w:rPr>
          <w:rFonts w:asciiTheme="majorHAnsi" w:eastAsiaTheme="minorHAnsi" w:hAnsiTheme="majorHAnsi" w:cstheme="majorHAnsi"/>
        </w:rPr>
        <w:t xml:space="preserve">                 </w:t>
      </w:r>
      <w:r w:rsidR="002D5359" w:rsidRPr="0048777D">
        <w:rPr>
          <w:rFonts w:asciiTheme="majorHAnsi" w:eastAsiaTheme="minorHAnsi" w:hAnsiTheme="majorHAnsi" w:cstheme="majorHAnsi"/>
        </w:rPr>
        <w:t>4</w:t>
      </w:r>
      <w:r w:rsidR="006C1659" w:rsidRPr="0048777D">
        <w:rPr>
          <w:rFonts w:asciiTheme="majorHAnsi" w:eastAsiaTheme="minorHAnsi" w:hAnsiTheme="majorHAnsi" w:cstheme="majorHAnsi"/>
        </w:rPr>
        <w:t>0</w:t>
      </w:r>
      <w:r w:rsidR="004556EE" w:rsidRPr="0048777D">
        <w:rPr>
          <w:rFonts w:asciiTheme="majorHAnsi" w:eastAsiaTheme="minorHAnsi" w:hAnsiTheme="majorHAnsi" w:cstheme="majorHAnsi"/>
        </w:rPr>
        <w:t>%</w:t>
      </w:r>
    </w:p>
    <w:p w14:paraId="4E9FCEA0" w14:textId="5CA1410C" w:rsidR="00052CE4" w:rsidRPr="0048777D" w:rsidRDefault="002D5359" w:rsidP="0035072F">
      <w:pPr>
        <w:pStyle w:val="BodyText"/>
        <w:spacing w:line="276" w:lineRule="auto"/>
        <w:rPr>
          <w:rFonts w:asciiTheme="majorHAnsi" w:eastAsiaTheme="minorEastAsia" w:hAnsiTheme="majorHAnsi" w:cstheme="majorHAnsi"/>
          <w:sz w:val="22"/>
          <w:szCs w:val="22"/>
        </w:rPr>
      </w:pPr>
      <w:r w:rsidRPr="0048777D">
        <w:rPr>
          <w:rFonts w:asciiTheme="majorHAnsi" w:hAnsiTheme="majorHAnsi" w:cstheme="majorHAnsi"/>
          <w:b/>
          <w:sz w:val="22"/>
          <w:szCs w:val="22"/>
        </w:rPr>
        <w:t>Tender quality</w:t>
      </w:r>
      <w:r w:rsidRPr="0048777D">
        <w:rPr>
          <w:rFonts w:asciiTheme="majorHAnsi" w:hAnsiTheme="majorHAnsi" w:cstheme="majorHAnsi"/>
          <w:sz w:val="22"/>
          <w:szCs w:val="22"/>
        </w:rPr>
        <w:t xml:space="preserve"> – response and description on ability to discharge key roles</w:t>
      </w:r>
      <w:r w:rsidR="00B64065" w:rsidRPr="0048777D">
        <w:rPr>
          <w:rFonts w:asciiTheme="majorHAnsi" w:hAnsiTheme="majorHAnsi" w:cstheme="majorHAnsi"/>
          <w:sz w:val="22"/>
          <w:szCs w:val="22"/>
        </w:rPr>
        <w:tab/>
      </w:r>
      <w:r w:rsidR="0048777D" w:rsidRPr="0048777D">
        <w:rPr>
          <w:rFonts w:asciiTheme="majorHAnsi" w:hAnsiTheme="majorHAnsi" w:cstheme="majorHAnsi"/>
          <w:sz w:val="22"/>
          <w:szCs w:val="22"/>
        </w:rPr>
        <w:t xml:space="preserve">        </w:t>
      </w:r>
      <w:r w:rsidR="0048777D">
        <w:rPr>
          <w:rFonts w:asciiTheme="majorHAnsi" w:hAnsiTheme="majorHAnsi" w:cstheme="majorHAnsi"/>
          <w:sz w:val="22"/>
          <w:szCs w:val="22"/>
        </w:rPr>
        <w:t xml:space="preserve"> </w:t>
      </w:r>
      <w:r w:rsidR="0048777D" w:rsidRPr="0048777D">
        <w:rPr>
          <w:rFonts w:asciiTheme="majorHAnsi" w:hAnsiTheme="majorHAnsi" w:cstheme="majorHAnsi"/>
          <w:sz w:val="22"/>
          <w:szCs w:val="22"/>
        </w:rPr>
        <w:t xml:space="preserve"> </w:t>
      </w:r>
      <w:r w:rsidRPr="0048777D">
        <w:rPr>
          <w:rFonts w:asciiTheme="majorHAnsi" w:eastAsiaTheme="minorEastAsia" w:hAnsiTheme="majorHAnsi" w:cstheme="majorHAnsi"/>
          <w:sz w:val="22"/>
          <w:szCs w:val="22"/>
        </w:rPr>
        <w:t>2</w:t>
      </w:r>
      <w:r w:rsidR="006C1659" w:rsidRPr="0048777D">
        <w:rPr>
          <w:rFonts w:asciiTheme="majorHAnsi" w:eastAsiaTheme="minorEastAsia" w:hAnsiTheme="majorHAnsi" w:cstheme="majorHAnsi"/>
          <w:sz w:val="22"/>
          <w:szCs w:val="22"/>
        </w:rPr>
        <w:t>0</w:t>
      </w:r>
      <w:r w:rsidR="00CB4112" w:rsidRPr="0048777D">
        <w:rPr>
          <w:rFonts w:asciiTheme="majorHAnsi" w:eastAsiaTheme="minorEastAsia" w:hAnsiTheme="majorHAnsi" w:cstheme="majorHAnsi"/>
          <w:sz w:val="22"/>
          <w:szCs w:val="22"/>
        </w:rPr>
        <w:t>%</w:t>
      </w:r>
    </w:p>
    <w:p w14:paraId="135E9D4C" w14:textId="77777777" w:rsidR="002D5359" w:rsidRPr="0048777D" w:rsidRDefault="002D5359" w:rsidP="0035072F">
      <w:pPr>
        <w:pStyle w:val="BodyText"/>
        <w:spacing w:line="276" w:lineRule="auto"/>
        <w:rPr>
          <w:rFonts w:asciiTheme="majorHAnsi" w:hAnsiTheme="majorHAnsi" w:cstheme="majorHAnsi"/>
          <w:sz w:val="22"/>
          <w:szCs w:val="22"/>
        </w:rPr>
      </w:pPr>
      <w:r w:rsidRPr="0048777D">
        <w:rPr>
          <w:rFonts w:asciiTheme="majorHAnsi" w:hAnsiTheme="majorHAnsi" w:cstheme="majorHAnsi"/>
          <w:b/>
          <w:sz w:val="22"/>
          <w:szCs w:val="22"/>
        </w:rPr>
        <w:t>Value for Money</w:t>
      </w:r>
      <w:r w:rsidRPr="0048777D">
        <w:rPr>
          <w:rFonts w:asciiTheme="majorHAnsi" w:hAnsiTheme="majorHAnsi" w:cstheme="majorHAnsi"/>
          <w:sz w:val="22"/>
          <w:szCs w:val="22"/>
        </w:rPr>
        <w:t xml:space="preserve"> – details on a standard fixed day rate charge, ancillary </w:t>
      </w:r>
    </w:p>
    <w:p w14:paraId="63C6AEE8" w14:textId="57D91F00" w:rsidR="004556EE" w:rsidRPr="0048777D" w:rsidRDefault="0048777D" w:rsidP="0035072F">
      <w:pPr>
        <w:pStyle w:val="BodyText"/>
        <w:spacing w:line="276" w:lineRule="auto"/>
        <w:rPr>
          <w:rFonts w:asciiTheme="majorHAnsi" w:eastAsiaTheme="minorEastAsia" w:hAnsiTheme="majorHAnsi" w:cstheme="majorHAnsi"/>
          <w:sz w:val="22"/>
          <w:szCs w:val="22"/>
        </w:rPr>
      </w:pPr>
      <w:r w:rsidRPr="0048777D">
        <w:rPr>
          <w:rFonts w:asciiTheme="majorHAnsi" w:hAnsiTheme="majorHAnsi" w:cstheme="majorHAnsi"/>
          <w:sz w:val="22"/>
          <w:szCs w:val="22"/>
        </w:rPr>
        <w:t xml:space="preserve">                                </w:t>
      </w:r>
      <w:r w:rsidR="002D5359" w:rsidRPr="0048777D">
        <w:rPr>
          <w:rFonts w:asciiTheme="majorHAnsi" w:hAnsiTheme="majorHAnsi" w:cstheme="majorHAnsi"/>
          <w:sz w:val="22"/>
          <w:szCs w:val="22"/>
        </w:rPr>
        <w:t>charges and any retainer, transit or standby charges</w:t>
      </w:r>
      <w:r w:rsidR="00CB4112" w:rsidRPr="0048777D">
        <w:rPr>
          <w:rFonts w:asciiTheme="majorHAnsi" w:hAnsiTheme="majorHAnsi" w:cstheme="majorHAnsi"/>
          <w:sz w:val="22"/>
          <w:szCs w:val="22"/>
        </w:rPr>
        <w:tab/>
      </w:r>
      <w:r w:rsidR="002D5359" w:rsidRPr="0048777D">
        <w:rPr>
          <w:rFonts w:asciiTheme="majorHAnsi" w:hAnsiTheme="majorHAnsi" w:cstheme="majorHAnsi"/>
          <w:sz w:val="22"/>
          <w:szCs w:val="22"/>
        </w:rPr>
        <w:t xml:space="preserve">       </w:t>
      </w:r>
      <w:r>
        <w:rPr>
          <w:rFonts w:asciiTheme="majorHAnsi" w:hAnsiTheme="majorHAnsi" w:cstheme="majorHAnsi"/>
          <w:sz w:val="22"/>
          <w:szCs w:val="22"/>
        </w:rPr>
        <w:tab/>
        <w:t xml:space="preserve">  </w:t>
      </w:r>
      <w:r w:rsidRPr="0048777D">
        <w:rPr>
          <w:rFonts w:asciiTheme="majorHAnsi" w:hAnsiTheme="majorHAnsi" w:cstheme="majorHAnsi"/>
          <w:sz w:val="22"/>
          <w:szCs w:val="22"/>
        </w:rPr>
        <w:t xml:space="preserve">        </w:t>
      </w:r>
      <w:r w:rsidR="006C1659" w:rsidRPr="0048777D">
        <w:rPr>
          <w:rFonts w:asciiTheme="majorHAnsi" w:eastAsiaTheme="minorEastAsia" w:hAnsiTheme="majorHAnsi" w:cstheme="majorHAnsi"/>
          <w:sz w:val="22"/>
          <w:szCs w:val="22"/>
        </w:rPr>
        <w:t>20</w:t>
      </w:r>
      <w:r w:rsidR="00CB4112" w:rsidRPr="0048777D">
        <w:rPr>
          <w:rFonts w:asciiTheme="majorHAnsi" w:eastAsiaTheme="minorEastAsia" w:hAnsiTheme="majorHAnsi" w:cstheme="majorHAnsi"/>
          <w:sz w:val="22"/>
          <w:szCs w:val="22"/>
        </w:rPr>
        <w:t>%</w:t>
      </w:r>
    </w:p>
    <w:p w14:paraId="1677B91B" w14:textId="77777777" w:rsidR="0048777D" w:rsidRDefault="002D5359" w:rsidP="0035072F">
      <w:pPr>
        <w:pStyle w:val="BodyText"/>
        <w:spacing w:line="276" w:lineRule="auto"/>
        <w:rPr>
          <w:rFonts w:asciiTheme="majorHAnsi" w:hAnsiTheme="majorHAnsi" w:cstheme="majorHAnsi"/>
          <w:sz w:val="22"/>
          <w:szCs w:val="22"/>
        </w:rPr>
      </w:pPr>
      <w:r w:rsidRPr="0048777D">
        <w:rPr>
          <w:rFonts w:asciiTheme="majorHAnsi" w:hAnsiTheme="majorHAnsi" w:cstheme="majorHAnsi"/>
          <w:b/>
          <w:sz w:val="22"/>
          <w:szCs w:val="22"/>
        </w:rPr>
        <w:t>Emergency Responsiveness</w:t>
      </w:r>
      <w:r w:rsidRPr="0048777D">
        <w:rPr>
          <w:rFonts w:asciiTheme="majorHAnsi" w:hAnsiTheme="majorHAnsi" w:cstheme="majorHAnsi"/>
          <w:sz w:val="22"/>
          <w:szCs w:val="22"/>
        </w:rPr>
        <w:t xml:space="preserve"> – details on capacity for rapid response</w:t>
      </w:r>
      <w:r w:rsidR="0048777D" w:rsidRPr="0048777D">
        <w:rPr>
          <w:rFonts w:asciiTheme="majorHAnsi" w:hAnsiTheme="majorHAnsi" w:cstheme="majorHAnsi"/>
          <w:sz w:val="22"/>
          <w:szCs w:val="22"/>
        </w:rPr>
        <w:t xml:space="preserve"> </w:t>
      </w:r>
    </w:p>
    <w:p w14:paraId="613AD785" w14:textId="08C09FCD" w:rsidR="002D5359" w:rsidRPr="0048777D" w:rsidRDefault="0048777D" w:rsidP="0035072F">
      <w:pPr>
        <w:pStyle w:val="BodyText"/>
        <w:spacing w:line="276" w:lineRule="auto"/>
        <w:ind w:left="2880"/>
        <w:rPr>
          <w:rFonts w:asciiTheme="majorHAnsi" w:hAnsiTheme="majorHAnsi" w:cstheme="majorHAnsi"/>
          <w:sz w:val="22"/>
          <w:szCs w:val="22"/>
        </w:rPr>
      </w:pPr>
      <w:r>
        <w:rPr>
          <w:rFonts w:asciiTheme="majorHAnsi" w:hAnsiTheme="majorHAnsi" w:cstheme="majorHAnsi"/>
          <w:sz w:val="22"/>
          <w:szCs w:val="22"/>
        </w:rPr>
        <w:t xml:space="preserve">      </w:t>
      </w:r>
      <w:r w:rsidR="002D5359" w:rsidRPr="0048777D">
        <w:rPr>
          <w:rFonts w:asciiTheme="majorHAnsi" w:hAnsiTheme="majorHAnsi" w:cstheme="majorHAnsi"/>
          <w:sz w:val="22"/>
          <w:szCs w:val="22"/>
        </w:rPr>
        <w:t>deployments</w:t>
      </w:r>
      <w:r w:rsidR="003727F8" w:rsidRPr="0048777D">
        <w:rPr>
          <w:rFonts w:asciiTheme="majorHAnsi" w:eastAsiaTheme="minorEastAsia" w:hAnsiTheme="majorHAnsi" w:cstheme="majorHAnsi"/>
          <w:sz w:val="22"/>
          <w:szCs w:val="22"/>
        </w:rPr>
        <w:t xml:space="preserve">    </w:t>
      </w:r>
      <w:r w:rsidRPr="0048777D">
        <w:rPr>
          <w:rFonts w:asciiTheme="majorHAnsi" w:eastAsiaTheme="minorEastAsia" w:hAnsiTheme="majorHAnsi" w:cstheme="majorHAnsi"/>
          <w:sz w:val="22"/>
          <w:szCs w:val="22"/>
        </w:rPr>
        <w:t xml:space="preserve">              </w:t>
      </w:r>
      <w:r>
        <w:rPr>
          <w:rFonts w:asciiTheme="majorHAnsi" w:eastAsiaTheme="minorEastAsia" w:hAnsiTheme="majorHAnsi" w:cstheme="majorHAnsi"/>
          <w:sz w:val="22"/>
          <w:szCs w:val="22"/>
        </w:rPr>
        <w:tab/>
      </w:r>
      <w:r>
        <w:rPr>
          <w:rFonts w:asciiTheme="majorHAnsi" w:eastAsiaTheme="minorEastAsia" w:hAnsiTheme="majorHAnsi" w:cstheme="majorHAnsi"/>
          <w:sz w:val="22"/>
          <w:szCs w:val="22"/>
        </w:rPr>
        <w:tab/>
      </w:r>
      <w:r>
        <w:rPr>
          <w:rFonts w:asciiTheme="majorHAnsi" w:eastAsiaTheme="minorEastAsia" w:hAnsiTheme="majorHAnsi" w:cstheme="majorHAnsi"/>
          <w:sz w:val="22"/>
          <w:szCs w:val="22"/>
        </w:rPr>
        <w:tab/>
      </w:r>
      <w:r>
        <w:rPr>
          <w:rFonts w:asciiTheme="majorHAnsi" w:eastAsiaTheme="minorEastAsia" w:hAnsiTheme="majorHAnsi" w:cstheme="majorHAnsi"/>
          <w:sz w:val="22"/>
          <w:szCs w:val="22"/>
        </w:rPr>
        <w:tab/>
        <w:t xml:space="preserve">          </w:t>
      </w:r>
      <w:r w:rsidR="003727F8" w:rsidRPr="0048777D">
        <w:rPr>
          <w:rFonts w:asciiTheme="majorHAnsi" w:eastAsiaTheme="minorEastAsia" w:hAnsiTheme="majorHAnsi" w:cstheme="majorHAnsi"/>
          <w:sz w:val="22"/>
          <w:szCs w:val="22"/>
        </w:rPr>
        <w:t>10%</w:t>
      </w:r>
    </w:p>
    <w:p w14:paraId="68BBA797" w14:textId="6699083D" w:rsidR="00052CE4" w:rsidRPr="0048777D" w:rsidRDefault="002D5359" w:rsidP="0035072F">
      <w:pPr>
        <w:pStyle w:val="BodyText"/>
        <w:spacing w:line="276" w:lineRule="auto"/>
        <w:rPr>
          <w:rFonts w:asciiTheme="majorHAnsi" w:eastAsiaTheme="minorEastAsia" w:hAnsiTheme="majorHAnsi" w:cstheme="majorHAnsi"/>
          <w:sz w:val="22"/>
          <w:szCs w:val="22"/>
        </w:rPr>
      </w:pPr>
      <w:r w:rsidRPr="0048777D">
        <w:rPr>
          <w:rFonts w:asciiTheme="majorHAnsi" w:hAnsiTheme="majorHAnsi" w:cstheme="majorHAnsi"/>
          <w:b/>
          <w:sz w:val="22"/>
          <w:szCs w:val="22"/>
        </w:rPr>
        <w:t>Track Record</w:t>
      </w:r>
      <w:r w:rsidRPr="0048777D">
        <w:rPr>
          <w:rFonts w:asciiTheme="majorHAnsi" w:hAnsiTheme="majorHAnsi" w:cstheme="majorHAnsi"/>
          <w:sz w:val="22"/>
          <w:szCs w:val="22"/>
        </w:rPr>
        <w:t xml:space="preserve"> – details and evidence of comparable delivery</w:t>
      </w:r>
      <w:r w:rsidRPr="0048777D">
        <w:rPr>
          <w:rFonts w:asciiTheme="majorHAnsi" w:hAnsiTheme="majorHAnsi" w:cstheme="majorHAnsi"/>
          <w:sz w:val="22"/>
          <w:szCs w:val="22"/>
        </w:rPr>
        <w:tab/>
      </w:r>
      <w:r w:rsidR="0048777D">
        <w:rPr>
          <w:rFonts w:asciiTheme="majorHAnsi" w:hAnsiTheme="majorHAnsi" w:cstheme="majorHAnsi"/>
          <w:sz w:val="22"/>
          <w:szCs w:val="22"/>
        </w:rPr>
        <w:t xml:space="preserve"> </w:t>
      </w:r>
      <w:r w:rsidRPr="0048777D">
        <w:rPr>
          <w:rFonts w:asciiTheme="majorHAnsi" w:hAnsiTheme="majorHAnsi" w:cstheme="majorHAnsi"/>
          <w:sz w:val="22"/>
          <w:szCs w:val="22"/>
        </w:rPr>
        <w:tab/>
      </w:r>
      <w:r w:rsidR="0048777D" w:rsidRPr="0048777D">
        <w:rPr>
          <w:rFonts w:asciiTheme="majorHAnsi" w:hAnsiTheme="majorHAnsi" w:cstheme="majorHAnsi"/>
          <w:sz w:val="22"/>
          <w:szCs w:val="22"/>
        </w:rPr>
        <w:t xml:space="preserve">                  </w:t>
      </w:r>
      <w:r w:rsidR="0048777D">
        <w:rPr>
          <w:rFonts w:asciiTheme="majorHAnsi" w:hAnsiTheme="majorHAnsi" w:cstheme="majorHAnsi"/>
          <w:sz w:val="22"/>
          <w:szCs w:val="22"/>
        </w:rPr>
        <w:t xml:space="preserve">    </w:t>
      </w:r>
      <w:r w:rsidRPr="0048777D">
        <w:rPr>
          <w:rFonts w:asciiTheme="majorHAnsi" w:hAnsiTheme="majorHAnsi" w:cstheme="majorHAnsi"/>
          <w:sz w:val="22"/>
          <w:szCs w:val="22"/>
        </w:rPr>
        <w:t>10%</w:t>
      </w:r>
    </w:p>
    <w:p w14:paraId="45EBB9FE" w14:textId="77777777" w:rsidR="002D5359" w:rsidRPr="00947CBC" w:rsidRDefault="002D5359" w:rsidP="00052CE4">
      <w:pPr>
        <w:pStyle w:val="BodyText"/>
        <w:rPr>
          <w:rFonts w:ascii="Arial" w:eastAsiaTheme="minorHAnsi" w:hAnsi="Arial" w:cs="Arial"/>
          <w:color w:val="009999"/>
          <w:sz w:val="22"/>
          <w:szCs w:val="22"/>
        </w:rPr>
      </w:pPr>
    </w:p>
    <w:p w14:paraId="021932D0" w14:textId="0B97F192" w:rsidR="00052CE4" w:rsidRPr="00655296" w:rsidRDefault="00052CE4" w:rsidP="77A5F654">
      <w:pPr>
        <w:pStyle w:val="BodyText"/>
        <w:jc w:val="left"/>
        <w:rPr>
          <w:rFonts w:ascii="Arial" w:eastAsiaTheme="minorEastAsia" w:hAnsi="Arial" w:cs="Arial"/>
          <w:color w:val="000000"/>
          <w:sz w:val="22"/>
          <w:szCs w:val="22"/>
        </w:rPr>
      </w:pPr>
      <w:r w:rsidRPr="77A5F654">
        <w:rPr>
          <w:rFonts w:ascii="Arial" w:eastAsiaTheme="minorEastAsia" w:hAnsi="Arial" w:cs="Arial"/>
          <w:color w:val="000000" w:themeColor="text1"/>
          <w:sz w:val="22"/>
          <w:szCs w:val="22"/>
        </w:rPr>
        <w:t>Tenders will be assessed using the information provided</w:t>
      </w:r>
      <w:r w:rsidR="00AB7AAC" w:rsidRPr="77A5F654">
        <w:rPr>
          <w:rFonts w:ascii="Arial" w:eastAsiaTheme="minorEastAsia" w:hAnsi="Arial" w:cs="Arial"/>
          <w:color w:val="000000" w:themeColor="text1"/>
          <w:sz w:val="22"/>
          <w:szCs w:val="22"/>
        </w:rPr>
        <w:t xml:space="preserve"> and we plan to confirm </w:t>
      </w:r>
      <w:r w:rsidRPr="77A5F654">
        <w:rPr>
          <w:rFonts w:ascii="Arial" w:eastAsiaTheme="minorEastAsia" w:hAnsi="Arial" w:cs="Arial"/>
          <w:color w:val="000000" w:themeColor="text1"/>
          <w:sz w:val="22"/>
          <w:szCs w:val="22"/>
        </w:rPr>
        <w:t xml:space="preserve">the successful </w:t>
      </w:r>
      <w:r w:rsidR="003727F8" w:rsidRPr="77A5F654">
        <w:rPr>
          <w:rFonts w:ascii="Arial" w:eastAsiaTheme="minorEastAsia" w:hAnsi="Arial" w:cs="Arial"/>
          <w:color w:val="000000" w:themeColor="text1"/>
          <w:sz w:val="22"/>
          <w:szCs w:val="22"/>
        </w:rPr>
        <w:t xml:space="preserve">bidder </w:t>
      </w:r>
      <w:r w:rsidR="00BF0B14" w:rsidRPr="77A5F654">
        <w:rPr>
          <w:rFonts w:ascii="Arial" w:eastAsiaTheme="minorEastAsia" w:hAnsi="Arial" w:cs="Arial"/>
          <w:color w:val="000000" w:themeColor="text1"/>
          <w:sz w:val="22"/>
          <w:szCs w:val="22"/>
        </w:rPr>
        <w:t>shortly after the submission deadline</w:t>
      </w:r>
      <w:r w:rsidR="00574EC4" w:rsidRPr="77A5F654">
        <w:rPr>
          <w:rFonts w:ascii="Arial" w:eastAsiaTheme="minorEastAsia" w:hAnsi="Arial" w:cs="Arial"/>
          <w:color w:val="000000" w:themeColor="text1"/>
          <w:sz w:val="22"/>
          <w:szCs w:val="22"/>
        </w:rPr>
        <w:t xml:space="preserve">. </w:t>
      </w:r>
      <w:r w:rsidRPr="77A5F654">
        <w:rPr>
          <w:rFonts w:ascii="Arial" w:eastAsiaTheme="minorEastAsia" w:hAnsi="Arial" w:cs="Arial"/>
          <w:color w:val="000000" w:themeColor="text1"/>
          <w:sz w:val="22"/>
          <w:szCs w:val="22"/>
        </w:rPr>
        <w:t>The initial project meeting will be held as soon as possible after th</w:t>
      </w:r>
      <w:r w:rsidR="00AB7AAC" w:rsidRPr="77A5F654">
        <w:rPr>
          <w:rFonts w:ascii="Arial" w:eastAsiaTheme="minorEastAsia" w:hAnsi="Arial" w:cs="Arial"/>
          <w:color w:val="000000" w:themeColor="text1"/>
          <w:sz w:val="22"/>
          <w:szCs w:val="22"/>
        </w:rPr>
        <w:t>is date</w:t>
      </w:r>
      <w:r w:rsidRPr="77A5F654">
        <w:rPr>
          <w:rFonts w:ascii="Arial" w:eastAsiaTheme="minorEastAsia" w:hAnsi="Arial" w:cs="Arial"/>
          <w:color w:val="000000" w:themeColor="text1"/>
          <w:sz w:val="22"/>
          <w:szCs w:val="22"/>
        </w:rPr>
        <w:t>.</w:t>
      </w:r>
      <w:r>
        <w:br/>
      </w:r>
    </w:p>
    <w:p w14:paraId="1BBEF8B5" w14:textId="77777777" w:rsidR="003F2670" w:rsidRPr="00C61A25" w:rsidRDefault="00052CE4" w:rsidP="003F2670">
      <w:pPr>
        <w:pStyle w:val="Heading2"/>
        <w:rPr>
          <w:color w:val="31849B" w:themeColor="accent5" w:themeShade="BF"/>
        </w:rPr>
      </w:pPr>
      <w:bookmarkStart w:id="11" w:name="_Toc525302181"/>
      <w:r w:rsidRPr="00C61A25">
        <w:rPr>
          <w:color w:val="31849B" w:themeColor="accent5" w:themeShade="BF"/>
        </w:rPr>
        <w:t>Conditions of Tender</w:t>
      </w:r>
      <w:bookmarkEnd w:id="11"/>
    </w:p>
    <w:p w14:paraId="0857F281" w14:textId="77777777" w:rsidR="00590570" w:rsidRPr="003F2670" w:rsidRDefault="00590570" w:rsidP="003F2670">
      <w:pPr>
        <w:pStyle w:val="Heading5"/>
      </w:pPr>
      <w:r w:rsidRPr="003F2670">
        <w:rPr>
          <w:rStyle w:val="Heading5Char"/>
          <w:b/>
          <w:bCs/>
        </w:rPr>
        <w:t>Preparation of tender</w:t>
      </w:r>
    </w:p>
    <w:p w14:paraId="30FEF291" w14:textId="77777777" w:rsidR="008A36AF" w:rsidRDefault="008A36AF" w:rsidP="003F2670">
      <w:pPr>
        <w:spacing w:after="0"/>
      </w:pPr>
      <w:r w:rsidRPr="00655296">
        <w:t>Tenderers must obtain for themselves, at their own responsibility and expense, all information they deem necessary for the preparation of their tenders.</w:t>
      </w:r>
    </w:p>
    <w:p w14:paraId="43BFD236" w14:textId="77777777" w:rsidR="00081B83" w:rsidRPr="00655296" w:rsidRDefault="00081B83" w:rsidP="003F2670">
      <w:pPr>
        <w:spacing w:after="0"/>
      </w:pPr>
    </w:p>
    <w:p w14:paraId="3FAC64E4" w14:textId="77777777" w:rsidR="008A36AF" w:rsidRDefault="008A36AF" w:rsidP="003F2670">
      <w:pPr>
        <w:spacing w:after="0"/>
      </w:pPr>
      <w:r w:rsidRPr="00655296">
        <w:t>Great care should be taken in the preparation of this tender because, on receipt, Durham Wildlife Trust will not entertain any request for alteration on the grounds that an error has been made.</w:t>
      </w:r>
    </w:p>
    <w:p w14:paraId="4C007B41" w14:textId="77777777" w:rsidR="00C35134" w:rsidRPr="00655296" w:rsidRDefault="00C35134" w:rsidP="003F2670">
      <w:pPr>
        <w:spacing w:after="0"/>
      </w:pPr>
    </w:p>
    <w:p w14:paraId="53A74BDB" w14:textId="77777777" w:rsidR="008A36AF" w:rsidRPr="00655296" w:rsidRDefault="008A36AF" w:rsidP="003F2670">
      <w:pPr>
        <w:pStyle w:val="Heading3"/>
        <w:ind w:left="-85" w:firstLine="85"/>
        <w:rPr>
          <w:sz w:val="22"/>
          <w:szCs w:val="22"/>
        </w:rPr>
      </w:pPr>
      <w:bookmarkStart w:id="12" w:name="_Toc525302182"/>
      <w:r w:rsidRPr="00655296">
        <w:rPr>
          <w:rStyle w:val="Heading5Char"/>
          <w:rFonts w:asciiTheme="minorHAnsi" w:hAnsiTheme="minorHAnsi" w:cstheme="minorHAnsi"/>
          <w:sz w:val="22"/>
          <w:szCs w:val="22"/>
        </w:rPr>
        <w:t>Canvassing</w:t>
      </w:r>
      <w:bookmarkEnd w:id="12"/>
    </w:p>
    <w:p w14:paraId="5415DFE8" w14:textId="29EFCB22" w:rsidR="00A1196A" w:rsidRDefault="008A36AF" w:rsidP="003F2670">
      <w:pPr>
        <w:widowControl w:val="0"/>
        <w:rPr>
          <w:rFonts w:ascii="Arial" w:hAnsi="Arial" w:cs="Arial"/>
          <w:color w:val="000000"/>
        </w:rPr>
      </w:pPr>
      <w:r w:rsidRPr="003F2670">
        <w:rPr>
          <w:rFonts w:ascii="Arial" w:hAnsi="Arial" w:cs="Arial"/>
          <w:color w:val="000000"/>
        </w:rPr>
        <w:t xml:space="preserve">Any Tenderer who directly or indirectly canvasses any person acting as a Trustee, committee member or member of staff of </w:t>
      </w:r>
      <w:r w:rsidR="00C35134">
        <w:rPr>
          <w:rFonts w:ascii="Arial" w:hAnsi="Arial" w:cs="Arial"/>
          <w:color w:val="000000"/>
        </w:rPr>
        <w:t>Durham Wildlife Trust</w:t>
      </w:r>
      <w:r w:rsidR="0081593D">
        <w:rPr>
          <w:rFonts w:ascii="Arial" w:hAnsi="Arial" w:cs="Arial"/>
          <w:color w:val="000000"/>
        </w:rPr>
        <w:t xml:space="preserve"> </w:t>
      </w:r>
      <w:r w:rsidRPr="003F2670">
        <w:rPr>
          <w:rFonts w:ascii="Arial" w:hAnsi="Arial" w:cs="Arial"/>
          <w:color w:val="000000"/>
        </w:rPr>
        <w:t>concerning the award of the contract for the provision of services will be disqualified.</w:t>
      </w:r>
    </w:p>
    <w:p w14:paraId="4A409062" w14:textId="77777777" w:rsidR="00C35134" w:rsidRPr="003F2670" w:rsidRDefault="00C35134" w:rsidP="003F2670">
      <w:pPr>
        <w:widowControl w:val="0"/>
        <w:rPr>
          <w:rFonts w:ascii="Arial" w:hAnsi="Arial" w:cs="Arial"/>
          <w:color w:val="000000"/>
        </w:rPr>
      </w:pPr>
    </w:p>
    <w:p w14:paraId="663BAED5" w14:textId="77777777" w:rsidR="00A1196A" w:rsidRPr="003F2670" w:rsidRDefault="00A1196A" w:rsidP="003F2670">
      <w:pPr>
        <w:rPr>
          <w:rFonts w:ascii="Arial" w:hAnsi="Arial" w:cs="Arial"/>
          <w:color w:val="000000"/>
        </w:rPr>
      </w:pPr>
      <w:r w:rsidRPr="00655296">
        <w:rPr>
          <w:rStyle w:val="Heading5Char"/>
        </w:rPr>
        <w:t xml:space="preserve">Confidentiality of Tender Information and Documents </w:t>
      </w:r>
    </w:p>
    <w:p w14:paraId="1AAEFC45" w14:textId="77777777" w:rsidR="00A1196A" w:rsidRDefault="00A1196A" w:rsidP="003F2670">
      <w:pPr>
        <w:rPr>
          <w:rFonts w:ascii="Arial" w:hAnsi="Arial" w:cs="Arial"/>
          <w:color w:val="000000"/>
        </w:rPr>
      </w:pPr>
      <w:r w:rsidRPr="003F2670">
        <w:rPr>
          <w:rFonts w:ascii="Arial" w:hAnsi="Arial" w:cs="Arial"/>
          <w:color w:val="000000"/>
        </w:rPr>
        <w:t>All information supplied by Durham Wildlife Trust in connection with this Invitation to Tender shall be regarded as confident</w:t>
      </w:r>
      <w:r w:rsidR="00E93FD8" w:rsidRPr="003F2670">
        <w:rPr>
          <w:rFonts w:ascii="Arial" w:hAnsi="Arial" w:cs="Arial"/>
          <w:color w:val="000000"/>
        </w:rPr>
        <w:t xml:space="preserve">ial to Durham </w:t>
      </w:r>
      <w:r w:rsidR="003C58D2" w:rsidRPr="003F2670">
        <w:rPr>
          <w:rFonts w:ascii="Arial" w:hAnsi="Arial" w:cs="Arial"/>
          <w:color w:val="000000"/>
        </w:rPr>
        <w:t>Wildlife Trust.</w:t>
      </w:r>
    </w:p>
    <w:p w14:paraId="6A465B37" w14:textId="77777777" w:rsidR="00C35134" w:rsidRPr="003F2670" w:rsidRDefault="00C35134" w:rsidP="003F2670">
      <w:pPr>
        <w:rPr>
          <w:rFonts w:ascii="Arial" w:hAnsi="Arial" w:cs="Arial"/>
          <w:color w:val="000000"/>
        </w:rPr>
      </w:pPr>
    </w:p>
    <w:p w14:paraId="4610A334" w14:textId="77777777" w:rsidR="00A1196A" w:rsidRPr="003F2670" w:rsidRDefault="00A1196A" w:rsidP="003F2670">
      <w:pPr>
        <w:rPr>
          <w:rFonts w:ascii="Arial" w:hAnsi="Arial" w:cs="Arial"/>
          <w:color w:val="000000"/>
        </w:rPr>
      </w:pPr>
      <w:r w:rsidRPr="00655296">
        <w:rPr>
          <w:rStyle w:val="Heading5Char"/>
        </w:rPr>
        <w:t>Collusive Tendering</w:t>
      </w:r>
    </w:p>
    <w:p w14:paraId="0751EE51" w14:textId="77777777" w:rsidR="00A1196A" w:rsidRPr="003F2670" w:rsidRDefault="00A1196A" w:rsidP="003F2670">
      <w:pPr>
        <w:rPr>
          <w:rFonts w:ascii="Arial" w:hAnsi="Arial" w:cs="Arial"/>
          <w:color w:val="000000"/>
        </w:rPr>
      </w:pPr>
      <w:r w:rsidRPr="003F2670">
        <w:rPr>
          <w:rFonts w:ascii="Arial" w:hAnsi="Arial" w:cs="Arial"/>
          <w:color w:val="000000"/>
        </w:rPr>
        <w:t>Any Tenderer who:</w:t>
      </w:r>
    </w:p>
    <w:p w14:paraId="6D304688" w14:textId="77777777" w:rsidR="00A1196A" w:rsidRPr="003F2670" w:rsidRDefault="003F2670" w:rsidP="00FF6A75">
      <w:pPr>
        <w:pStyle w:val="ListParagraph"/>
        <w:numPr>
          <w:ilvl w:val="0"/>
          <w:numId w:val="13"/>
        </w:numPr>
        <w:rPr>
          <w:rFonts w:ascii="Arial" w:hAnsi="Arial" w:cs="Arial"/>
          <w:color w:val="000000"/>
        </w:rPr>
      </w:pPr>
      <w:r>
        <w:rPr>
          <w:rFonts w:ascii="Arial" w:hAnsi="Arial" w:cs="Arial"/>
          <w:color w:val="000000"/>
        </w:rPr>
        <w:t>f</w:t>
      </w:r>
      <w:r w:rsidRPr="003F2670">
        <w:rPr>
          <w:rFonts w:ascii="Arial" w:hAnsi="Arial" w:cs="Arial"/>
          <w:color w:val="000000"/>
        </w:rPr>
        <w:t xml:space="preserve">ixes </w:t>
      </w:r>
      <w:r w:rsidR="00A1196A" w:rsidRPr="003F2670">
        <w:rPr>
          <w:rFonts w:ascii="Arial" w:hAnsi="Arial" w:cs="Arial"/>
          <w:color w:val="000000"/>
        </w:rPr>
        <w:t>or adjusts the work to be provided for in their Tender by or in accordance with any agreement or arrangement with any other person; or</w:t>
      </w:r>
    </w:p>
    <w:p w14:paraId="700EB694" w14:textId="77777777" w:rsidR="00A1196A" w:rsidRPr="003F2670" w:rsidRDefault="00A1196A" w:rsidP="00FF6A75">
      <w:pPr>
        <w:pStyle w:val="ListParagraph"/>
        <w:numPr>
          <w:ilvl w:val="0"/>
          <w:numId w:val="13"/>
        </w:numPr>
        <w:rPr>
          <w:rFonts w:ascii="Arial" w:hAnsi="Arial" w:cs="Arial"/>
          <w:color w:val="000000"/>
        </w:rPr>
      </w:pPr>
      <w:r w:rsidRPr="003F2670">
        <w:rPr>
          <w:rFonts w:ascii="Arial" w:hAnsi="Arial" w:cs="Arial"/>
          <w:color w:val="000000"/>
        </w:rPr>
        <w:t>communicates to any person other than Durham Wildlife Trust the details of their proposed Tender (except where such disclosure is made in confidence in order to obtain a quotation necessary for the preparation of the tender for insurance or a contract guarantee bond); or</w:t>
      </w:r>
    </w:p>
    <w:p w14:paraId="7F7F509C" w14:textId="77777777" w:rsidR="00A1196A" w:rsidRPr="003F2670" w:rsidRDefault="00A1196A" w:rsidP="00FF6A75">
      <w:pPr>
        <w:pStyle w:val="ListParagraph"/>
        <w:numPr>
          <w:ilvl w:val="0"/>
          <w:numId w:val="13"/>
        </w:numPr>
        <w:rPr>
          <w:rFonts w:ascii="Arial" w:hAnsi="Arial" w:cs="Arial"/>
          <w:color w:val="000000"/>
        </w:rPr>
      </w:pPr>
      <w:r w:rsidRPr="003F2670">
        <w:rPr>
          <w:rFonts w:ascii="Arial" w:hAnsi="Arial" w:cs="Arial"/>
          <w:color w:val="000000"/>
        </w:rPr>
        <w:t>enters into any agreement or arrangement with any other person that they shall refrain from tendering or as to the details of any tender to be submitted; or</w:t>
      </w:r>
    </w:p>
    <w:p w14:paraId="524472D2" w14:textId="77777777" w:rsidR="00A1196A" w:rsidRDefault="00A1196A" w:rsidP="00FF6A75">
      <w:pPr>
        <w:pStyle w:val="ListParagraph"/>
        <w:numPr>
          <w:ilvl w:val="0"/>
          <w:numId w:val="13"/>
        </w:numPr>
        <w:rPr>
          <w:rFonts w:ascii="Arial" w:hAnsi="Arial" w:cs="Arial"/>
          <w:color w:val="000000"/>
        </w:rPr>
      </w:pPr>
      <w:r w:rsidRPr="003F2670">
        <w:rPr>
          <w:rFonts w:ascii="Arial" w:hAnsi="Arial" w:cs="Arial"/>
          <w:color w:val="000000"/>
        </w:rPr>
        <w:t>offers or agrees to pay or give or does pay or gives any sum of money, inducement or valuable consideration directly or indirectly to any person for doing or having done or causing or having caused to be done in relation to any other tender or proposed tender for the Services any act or omission, is likely (without prejudice to any other civil remedies available and without prejudice to any criminal liability which such conduct by a tenderer may attract) to be disqualified.</w:t>
      </w:r>
    </w:p>
    <w:p w14:paraId="60F338AE" w14:textId="77777777" w:rsidR="00C35134" w:rsidRPr="003F2670" w:rsidRDefault="00C35134" w:rsidP="00C35134">
      <w:pPr>
        <w:pStyle w:val="ListParagraph"/>
        <w:rPr>
          <w:rFonts w:ascii="Arial" w:hAnsi="Arial" w:cs="Arial"/>
          <w:color w:val="000000"/>
        </w:rPr>
      </w:pPr>
    </w:p>
    <w:p w14:paraId="26F5CFC3" w14:textId="77777777" w:rsidR="00A1196A" w:rsidRPr="003F2670" w:rsidRDefault="00A1196A" w:rsidP="003F2670">
      <w:pPr>
        <w:rPr>
          <w:rFonts w:ascii="Arial" w:hAnsi="Arial" w:cs="Arial"/>
          <w:b/>
          <w:color w:val="000000"/>
        </w:rPr>
      </w:pPr>
      <w:r w:rsidRPr="00655296">
        <w:rPr>
          <w:rStyle w:val="Heading5Char"/>
        </w:rPr>
        <w:t>Tenders for Selected Services</w:t>
      </w:r>
    </w:p>
    <w:p w14:paraId="3F302DC7" w14:textId="77777777" w:rsidR="00A1196A" w:rsidRDefault="00A1196A" w:rsidP="003F2670">
      <w:pPr>
        <w:rPr>
          <w:rFonts w:ascii="Arial" w:hAnsi="Arial" w:cs="Arial"/>
          <w:color w:val="000000"/>
        </w:rPr>
      </w:pPr>
      <w:r w:rsidRPr="003F2670">
        <w:rPr>
          <w:rFonts w:ascii="Arial" w:hAnsi="Arial" w:cs="Arial"/>
          <w:color w:val="000000"/>
        </w:rPr>
        <w:t>Tenderers must bid for all of the services specified.</w:t>
      </w:r>
    </w:p>
    <w:p w14:paraId="50CB3B78" w14:textId="77777777" w:rsidR="00C35134" w:rsidRPr="003F2670" w:rsidRDefault="00C35134" w:rsidP="003F2670">
      <w:pPr>
        <w:rPr>
          <w:rFonts w:ascii="Arial" w:hAnsi="Arial" w:cs="Arial"/>
          <w:color w:val="000000"/>
        </w:rPr>
      </w:pPr>
    </w:p>
    <w:p w14:paraId="3658FF23" w14:textId="77777777" w:rsidR="00A1196A" w:rsidRPr="003F2670" w:rsidRDefault="00A1196A" w:rsidP="003F2670">
      <w:pPr>
        <w:spacing w:after="0"/>
        <w:rPr>
          <w:rFonts w:ascii="Arial" w:hAnsi="Arial" w:cs="Arial"/>
          <w:b/>
          <w:color w:val="000000"/>
        </w:rPr>
      </w:pPr>
      <w:r w:rsidRPr="00655296">
        <w:rPr>
          <w:rStyle w:val="Heading5Char"/>
        </w:rPr>
        <w:t>Sub-Contractors</w:t>
      </w:r>
      <w:r w:rsidRPr="003F2670">
        <w:rPr>
          <w:rFonts w:ascii="Arial" w:hAnsi="Arial" w:cs="Arial"/>
          <w:b/>
          <w:color w:val="000000"/>
        </w:rPr>
        <w:t xml:space="preserve"> </w:t>
      </w:r>
    </w:p>
    <w:p w14:paraId="0F40C55F" w14:textId="77777777" w:rsidR="00A1196A" w:rsidRDefault="00A1196A" w:rsidP="003F2670">
      <w:pPr>
        <w:spacing w:after="0"/>
        <w:rPr>
          <w:rFonts w:ascii="Arial" w:hAnsi="Arial" w:cs="Arial"/>
          <w:color w:val="000000"/>
        </w:rPr>
      </w:pPr>
      <w:r w:rsidRPr="003F2670">
        <w:rPr>
          <w:rFonts w:ascii="Arial" w:hAnsi="Arial" w:cs="Arial"/>
          <w:color w:val="000000"/>
        </w:rPr>
        <w:t>Where a tenderer intends to use sub-contractors, it will be the responsibility of the tenderer to provide the sub-contractor with all necessary information.</w:t>
      </w:r>
    </w:p>
    <w:p w14:paraId="6A29A049" w14:textId="77777777" w:rsidR="00C35134" w:rsidRPr="003F2670" w:rsidRDefault="00C35134" w:rsidP="003F2670">
      <w:pPr>
        <w:spacing w:after="0"/>
        <w:rPr>
          <w:rFonts w:ascii="Arial" w:hAnsi="Arial" w:cs="Arial"/>
          <w:color w:val="000000"/>
        </w:rPr>
      </w:pPr>
    </w:p>
    <w:p w14:paraId="42E09751" w14:textId="77777777" w:rsidR="00A1196A" w:rsidRPr="003F2670" w:rsidRDefault="00A1196A" w:rsidP="003F2670">
      <w:pPr>
        <w:spacing w:after="0"/>
        <w:rPr>
          <w:rStyle w:val="Heading3Char"/>
          <w:sz w:val="22"/>
          <w:szCs w:val="22"/>
        </w:rPr>
      </w:pPr>
      <w:r w:rsidRPr="00655296">
        <w:rPr>
          <w:rStyle w:val="Heading5Char"/>
        </w:rPr>
        <w:t>The Tender</w:t>
      </w:r>
    </w:p>
    <w:p w14:paraId="3D19D50B" w14:textId="77777777" w:rsidR="00A1196A" w:rsidRPr="003F2670" w:rsidRDefault="00A1196A" w:rsidP="003F2670">
      <w:pPr>
        <w:spacing w:after="0"/>
        <w:rPr>
          <w:rFonts w:ascii="Arial" w:hAnsi="Arial" w:cs="Arial"/>
          <w:color w:val="000000"/>
        </w:rPr>
      </w:pPr>
      <w:r w:rsidRPr="003F2670">
        <w:rPr>
          <w:rFonts w:ascii="Arial" w:hAnsi="Arial" w:cs="Arial"/>
          <w:color w:val="000000"/>
        </w:rPr>
        <w:t xml:space="preserve">Tenders must be submitted on the enclosed </w:t>
      </w:r>
      <w:r w:rsidR="00B64065" w:rsidRPr="003F2670">
        <w:rPr>
          <w:rFonts w:ascii="Arial" w:hAnsi="Arial" w:cs="Arial"/>
          <w:color w:val="000000"/>
        </w:rPr>
        <w:t>forms provide</w:t>
      </w:r>
      <w:r w:rsidR="005B62EF" w:rsidRPr="003F2670">
        <w:rPr>
          <w:rFonts w:ascii="Arial" w:hAnsi="Arial" w:cs="Arial"/>
          <w:color w:val="000000"/>
        </w:rPr>
        <w:t>d within the attached documents.</w:t>
      </w:r>
    </w:p>
    <w:p w14:paraId="230EDFF0" w14:textId="1C2F5E4C" w:rsidR="00A1196A" w:rsidRPr="003F2670" w:rsidRDefault="00A1196A" w:rsidP="003F2670">
      <w:pPr>
        <w:spacing w:after="0"/>
        <w:rPr>
          <w:rFonts w:ascii="Arial" w:hAnsi="Arial" w:cs="Arial"/>
          <w:color w:val="000000"/>
        </w:rPr>
      </w:pPr>
      <w:r w:rsidRPr="003F2670">
        <w:rPr>
          <w:rFonts w:ascii="Arial" w:hAnsi="Arial" w:cs="Arial"/>
          <w:color w:val="000000"/>
        </w:rPr>
        <w:t>Tenders must be accompanied by</w:t>
      </w:r>
      <w:r w:rsidR="00B64065" w:rsidRPr="003F2670">
        <w:rPr>
          <w:rFonts w:ascii="Arial" w:hAnsi="Arial" w:cs="Arial"/>
          <w:color w:val="000000"/>
        </w:rPr>
        <w:t xml:space="preserve"> appropriately</w:t>
      </w:r>
      <w:r w:rsidR="007914A0">
        <w:rPr>
          <w:rFonts w:ascii="Arial" w:hAnsi="Arial" w:cs="Arial"/>
          <w:color w:val="000000"/>
        </w:rPr>
        <w:t xml:space="preserve"> signed copies of the following</w:t>
      </w:r>
      <w:r w:rsidRPr="003F2670">
        <w:rPr>
          <w:rFonts w:ascii="Arial" w:hAnsi="Arial" w:cs="Arial"/>
          <w:color w:val="000000"/>
        </w:rPr>
        <w:t>:</w:t>
      </w:r>
    </w:p>
    <w:p w14:paraId="0CB1C4F8" w14:textId="77777777" w:rsidR="00A1196A" w:rsidRPr="003F2670" w:rsidRDefault="00A1196A" w:rsidP="00FF6A75">
      <w:pPr>
        <w:pStyle w:val="ListParagraph"/>
        <w:numPr>
          <w:ilvl w:val="0"/>
          <w:numId w:val="14"/>
        </w:numPr>
        <w:spacing w:after="0"/>
        <w:rPr>
          <w:rFonts w:ascii="Arial" w:hAnsi="Arial" w:cs="Arial"/>
          <w:color w:val="000000"/>
        </w:rPr>
      </w:pPr>
      <w:r w:rsidRPr="003F2670">
        <w:rPr>
          <w:rFonts w:ascii="Arial" w:hAnsi="Arial" w:cs="Arial"/>
          <w:color w:val="000000"/>
        </w:rPr>
        <w:t>the enclosed 'Form of Tender' (</w:t>
      </w:r>
      <w:r w:rsidR="00571AD0" w:rsidRPr="003F2670">
        <w:rPr>
          <w:rFonts w:ascii="Arial" w:hAnsi="Arial" w:cs="Arial"/>
          <w:color w:val="000000"/>
        </w:rPr>
        <w:t>ITT 2 Section H</w:t>
      </w:r>
      <w:r w:rsidRPr="003F2670">
        <w:rPr>
          <w:rFonts w:ascii="Arial" w:hAnsi="Arial" w:cs="Arial"/>
          <w:color w:val="000000"/>
        </w:rPr>
        <w:t>);</w:t>
      </w:r>
    </w:p>
    <w:p w14:paraId="1ADE1C36" w14:textId="77777777" w:rsidR="00A1196A" w:rsidRPr="003F2670" w:rsidRDefault="00A1196A" w:rsidP="00FF6A75">
      <w:pPr>
        <w:pStyle w:val="ListParagraph"/>
        <w:numPr>
          <w:ilvl w:val="0"/>
          <w:numId w:val="14"/>
        </w:numPr>
        <w:spacing w:after="0"/>
        <w:rPr>
          <w:rFonts w:ascii="Arial" w:hAnsi="Arial" w:cs="Arial"/>
          <w:color w:val="000000"/>
        </w:rPr>
      </w:pPr>
      <w:r w:rsidRPr="003F2670">
        <w:rPr>
          <w:rFonts w:ascii="Arial" w:hAnsi="Arial" w:cs="Arial"/>
          <w:color w:val="000000"/>
        </w:rPr>
        <w:t>the enclosed 'Non-Collusive Tendering Certificate' (</w:t>
      </w:r>
      <w:r w:rsidR="00571AD0" w:rsidRPr="003F2670">
        <w:rPr>
          <w:rFonts w:ascii="Arial" w:hAnsi="Arial" w:cs="Arial"/>
          <w:color w:val="000000"/>
        </w:rPr>
        <w:t>ITT 2 Section K</w:t>
      </w:r>
      <w:r w:rsidRPr="003F2670">
        <w:rPr>
          <w:rFonts w:ascii="Arial" w:hAnsi="Arial" w:cs="Arial"/>
          <w:color w:val="000000"/>
        </w:rPr>
        <w:t>); and</w:t>
      </w:r>
    </w:p>
    <w:p w14:paraId="55ED0D58" w14:textId="77777777" w:rsidR="00A1196A" w:rsidRPr="003F2670" w:rsidRDefault="00A1196A" w:rsidP="00FF6A75">
      <w:pPr>
        <w:pStyle w:val="ListParagraph"/>
        <w:numPr>
          <w:ilvl w:val="0"/>
          <w:numId w:val="14"/>
        </w:numPr>
        <w:spacing w:after="0"/>
        <w:rPr>
          <w:rFonts w:ascii="Arial" w:hAnsi="Arial" w:cs="Arial"/>
          <w:color w:val="000000"/>
        </w:rPr>
      </w:pPr>
      <w:r w:rsidRPr="003F2670">
        <w:rPr>
          <w:rFonts w:ascii="Arial" w:hAnsi="Arial" w:cs="Arial"/>
          <w:color w:val="000000"/>
        </w:rPr>
        <w:t>a list of sub-contractors, the items that each will be providing and the relationship with the tenderer if applicable.</w:t>
      </w:r>
    </w:p>
    <w:p w14:paraId="0225DEFC" w14:textId="77777777" w:rsidR="00A1196A" w:rsidRPr="003F2670" w:rsidRDefault="00A1196A" w:rsidP="00FF6A75">
      <w:pPr>
        <w:pStyle w:val="ListParagraph"/>
        <w:numPr>
          <w:ilvl w:val="0"/>
          <w:numId w:val="14"/>
        </w:numPr>
        <w:spacing w:after="0"/>
        <w:rPr>
          <w:rFonts w:ascii="Arial" w:hAnsi="Arial" w:cs="Arial"/>
          <w:color w:val="000000"/>
        </w:rPr>
      </w:pPr>
      <w:r w:rsidRPr="003F2670">
        <w:rPr>
          <w:rFonts w:ascii="Arial" w:hAnsi="Arial" w:cs="Arial"/>
          <w:color w:val="000000"/>
        </w:rPr>
        <w:t>All prices tendered must include VAT</w:t>
      </w:r>
      <w:r w:rsidR="00B627A6" w:rsidRPr="003F2670">
        <w:rPr>
          <w:rFonts w:ascii="Arial" w:hAnsi="Arial" w:cs="Arial"/>
          <w:color w:val="000000"/>
        </w:rPr>
        <w:t xml:space="preserve"> if applicable</w:t>
      </w:r>
      <w:r w:rsidRPr="003F2670">
        <w:rPr>
          <w:rFonts w:ascii="Arial" w:hAnsi="Arial" w:cs="Arial"/>
          <w:color w:val="000000"/>
        </w:rPr>
        <w:t>.</w:t>
      </w:r>
      <w:r w:rsidR="00B627A6" w:rsidRPr="003F2670">
        <w:rPr>
          <w:rFonts w:ascii="Arial" w:hAnsi="Arial" w:cs="Arial"/>
          <w:color w:val="000000"/>
        </w:rPr>
        <w:t xml:space="preserve"> Durham Wildlife Trust is not VAT registered.</w:t>
      </w:r>
    </w:p>
    <w:p w14:paraId="01E82040" w14:textId="77777777" w:rsidR="00A1196A" w:rsidRPr="003F2670" w:rsidRDefault="00A1196A" w:rsidP="00FF6A75">
      <w:pPr>
        <w:pStyle w:val="ListParagraph"/>
        <w:numPr>
          <w:ilvl w:val="0"/>
          <w:numId w:val="14"/>
        </w:numPr>
        <w:spacing w:after="0"/>
        <w:rPr>
          <w:rFonts w:ascii="Arial" w:hAnsi="Arial" w:cs="Arial"/>
          <w:color w:val="000000"/>
        </w:rPr>
      </w:pPr>
      <w:r w:rsidRPr="003F2670">
        <w:rPr>
          <w:rFonts w:ascii="Arial" w:hAnsi="Arial" w:cs="Arial"/>
          <w:color w:val="000000"/>
        </w:rPr>
        <w:t>All documents requiring a signature must be signed:</w:t>
      </w:r>
    </w:p>
    <w:p w14:paraId="4129DB4B" w14:textId="77777777" w:rsidR="00A1196A" w:rsidRPr="003F2670" w:rsidRDefault="00A1196A" w:rsidP="00F20877">
      <w:pPr>
        <w:pStyle w:val="ListParagraph"/>
        <w:numPr>
          <w:ilvl w:val="1"/>
          <w:numId w:val="14"/>
        </w:numPr>
        <w:spacing w:after="0"/>
        <w:rPr>
          <w:rFonts w:ascii="Arial" w:hAnsi="Arial" w:cs="Arial"/>
          <w:color w:val="000000"/>
        </w:rPr>
      </w:pPr>
      <w:r w:rsidRPr="003F2670">
        <w:rPr>
          <w:rFonts w:ascii="Arial" w:hAnsi="Arial" w:cs="Arial"/>
          <w:color w:val="000000"/>
        </w:rPr>
        <w:t>where the Tenderer is an individual, by that individual;</w:t>
      </w:r>
    </w:p>
    <w:p w14:paraId="7DCEA4E1" w14:textId="77777777" w:rsidR="00A1196A" w:rsidRPr="003F2670" w:rsidRDefault="00A1196A" w:rsidP="00F20877">
      <w:pPr>
        <w:pStyle w:val="ListParagraph"/>
        <w:numPr>
          <w:ilvl w:val="1"/>
          <w:numId w:val="14"/>
        </w:numPr>
        <w:spacing w:after="0"/>
        <w:rPr>
          <w:rFonts w:ascii="Arial" w:hAnsi="Arial" w:cs="Arial"/>
          <w:color w:val="000000"/>
        </w:rPr>
      </w:pPr>
      <w:r w:rsidRPr="003F2670">
        <w:rPr>
          <w:rFonts w:ascii="Arial" w:hAnsi="Arial" w:cs="Arial"/>
          <w:color w:val="000000"/>
        </w:rPr>
        <w:t>where the Tenderer is a partnership by two duly authorised partners; and</w:t>
      </w:r>
    </w:p>
    <w:p w14:paraId="7B983FB9" w14:textId="77777777" w:rsidR="00A1196A" w:rsidRDefault="00A1196A" w:rsidP="00F20877">
      <w:pPr>
        <w:pStyle w:val="ListParagraph"/>
        <w:numPr>
          <w:ilvl w:val="1"/>
          <w:numId w:val="14"/>
        </w:numPr>
        <w:spacing w:after="0"/>
        <w:rPr>
          <w:rFonts w:ascii="Arial" w:hAnsi="Arial" w:cs="Arial"/>
          <w:color w:val="000000"/>
        </w:rPr>
      </w:pPr>
      <w:r w:rsidRPr="003F2670">
        <w:rPr>
          <w:rFonts w:ascii="Arial" w:hAnsi="Arial" w:cs="Arial"/>
          <w:color w:val="000000"/>
        </w:rPr>
        <w:t>where the Tenderer is a company, such persons being duly authorised for that purpose.</w:t>
      </w:r>
    </w:p>
    <w:p w14:paraId="72E2DEAC" w14:textId="77777777" w:rsidR="00064C1D" w:rsidRPr="003F2670" w:rsidRDefault="00064C1D" w:rsidP="00064C1D">
      <w:pPr>
        <w:pStyle w:val="ListParagraph"/>
        <w:spacing w:after="0"/>
        <w:rPr>
          <w:rFonts w:ascii="Arial" w:hAnsi="Arial" w:cs="Arial"/>
          <w:color w:val="000000"/>
        </w:rPr>
      </w:pPr>
    </w:p>
    <w:p w14:paraId="6D3AA6FE" w14:textId="77777777" w:rsidR="00475F54" w:rsidRDefault="00A1196A" w:rsidP="003F2670">
      <w:pPr>
        <w:spacing w:after="0"/>
        <w:rPr>
          <w:rFonts w:ascii="Arial" w:hAnsi="Arial" w:cs="Arial"/>
          <w:color w:val="000000"/>
        </w:rPr>
      </w:pPr>
      <w:r w:rsidRPr="003F2670">
        <w:rPr>
          <w:rFonts w:ascii="Arial" w:hAnsi="Arial" w:cs="Arial"/>
          <w:color w:val="000000"/>
        </w:rPr>
        <w:t>The Form of Tender and accompanying documents must be fully completed.</w:t>
      </w:r>
    </w:p>
    <w:p w14:paraId="7B417915" w14:textId="77777777" w:rsidR="00475F54" w:rsidRDefault="00475F54" w:rsidP="003F2670">
      <w:pPr>
        <w:spacing w:after="0"/>
        <w:rPr>
          <w:rFonts w:ascii="Arial" w:hAnsi="Arial" w:cs="Arial"/>
          <w:color w:val="000000"/>
        </w:rPr>
      </w:pPr>
    </w:p>
    <w:p w14:paraId="4264AD73" w14:textId="77777777" w:rsidR="009E0957" w:rsidRPr="003F2670" w:rsidRDefault="009E0957" w:rsidP="003F2670">
      <w:pPr>
        <w:spacing w:after="0"/>
        <w:rPr>
          <w:rFonts w:ascii="Arial" w:hAnsi="Arial" w:cs="Arial"/>
          <w:color w:val="000000"/>
        </w:rPr>
      </w:pPr>
    </w:p>
    <w:p w14:paraId="5F2CDA0E" w14:textId="77777777" w:rsidR="00A1196A" w:rsidRPr="00655296" w:rsidRDefault="00A1196A" w:rsidP="003F2670">
      <w:pPr>
        <w:pStyle w:val="Heading5"/>
      </w:pPr>
      <w:r w:rsidRPr="00655296">
        <w:rPr>
          <w:rStyle w:val="Heading5Char"/>
          <w:b/>
          <w:bCs/>
        </w:rPr>
        <w:t>Acceptance</w:t>
      </w:r>
    </w:p>
    <w:p w14:paraId="56B64239" w14:textId="77777777" w:rsidR="00A1196A" w:rsidRPr="003F2670" w:rsidRDefault="00A1196A" w:rsidP="003F2670">
      <w:pPr>
        <w:spacing w:after="0"/>
        <w:rPr>
          <w:rFonts w:ascii="Arial" w:hAnsi="Arial" w:cs="Arial"/>
          <w:color w:val="000000"/>
        </w:rPr>
      </w:pPr>
      <w:r w:rsidRPr="77A5F654">
        <w:rPr>
          <w:rFonts w:ascii="Arial" w:hAnsi="Arial" w:cs="Arial"/>
          <w:color w:val="000000" w:themeColor="text1"/>
        </w:rPr>
        <w:t>Durham Wildlife Trust is not bound to accept the lowest or any Tender.</w:t>
      </w:r>
    </w:p>
    <w:p w14:paraId="1518FC22" w14:textId="32B1A5B6" w:rsidR="77A5F654" w:rsidRDefault="77A5F654" w:rsidP="77A5F654">
      <w:pPr>
        <w:spacing w:after="0"/>
        <w:rPr>
          <w:rFonts w:ascii="Arial" w:hAnsi="Arial" w:cs="Arial"/>
          <w:color w:val="000000" w:themeColor="text1"/>
        </w:rPr>
      </w:pPr>
    </w:p>
    <w:p w14:paraId="29175734" w14:textId="77777777" w:rsidR="00A1196A" w:rsidRPr="00655296" w:rsidRDefault="00A1196A" w:rsidP="003F2670">
      <w:pPr>
        <w:pStyle w:val="Heading5"/>
      </w:pPr>
      <w:r w:rsidRPr="003F2670">
        <w:t>Tender Information</w:t>
      </w:r>
      <w:r w:rsidRPr="00655296">
        <w:t xml:space="preserve"> </w:t>
      </w:r>
    </w:p>
    <w:p w14:paraId="7F793F34" w14:textId="77777777" w:rsidR="00A1196A" w:rsidRPr="003F2670" w:rsidRDefault="00A1196A" w:rsidP="003F2670">
      <w:pPr>
        <w:rPr>
          <w:rFonts w:ascii="Arial" w:hAnsi="Arial" w:cs="Arial"/>
          <w:color w:val="000000"/>
        </w:rPr>
      </w:pPr>
      <w:r w:rsidRPr="003F2670">
        <w:rPr>
          <w:rFonts w:ascii="Arial" w:hAnsi="Arial" w:cs="Arial"/>
          <w:color w:val="000000"/>
        </w:rPr>
        <w:t>Tenderers must submit all the information requested in this tender document</w:t>
      </w:r>
      <w:r w:rsidR="00E064D3" w:rsidRPr="003F2670">
        <w:rPr>
          <w:rFonts w:ascii="Arial" w:hAnsi="Arial" w:cs="Arial"/>
          <w:color w:val="000000"/>
        </w:rPr>
        <w:t>;</w:t>
      </w:r>
      <w:r w:rsidRPr="003F2670">
        <w:rPr>
          <w:rFonts w:ascii="Arial" w:hAnsi="Arial" w:cs="Arial"/>
          <w:color w:val="000000"/>
        </w:rPr>
        <w:t xml:space="preserve"> this is essential to evaluate the offers received.</w:t>
      </w:r>
    </w:p>
    <w:p w14:paraId="697A9B82" w14:textId="77777777" w:rsidR="00A1196A" w:rsidRPr="003F2670" w:rsidRDefault="00A1196A" w:rsidP="003F2670">
      <w:pPr>
        <w:rPr>
          <w:rFonts w:ascii="Arial" w:hAnsi="Arial" w:cs="Arial"/>
          <w:color w:val="000000"/>
        </w:rPr>
      </w:pPr>
      <w:r w:rsidRPr="77A5F654">
        <w:rPr>
          <w:rFonts w:ascii="Arial" w:hAnsi="Arial" w:cs="Arial"/>
          <w:color w:val="000000" w:themeColor="text1"/>
        </w:rPr>
        <w:t xml:space="preserve">Tenderers attention is also drawn to </w:t>
      </w:r>
      <w:r w:rsidR="00E064D3" w:rsidRPr="77A5F654">
        <w:rPr>
          <w:rFonts w:ascii="Arial" w:hAnsi="Arial" w:cs="Arial"/>
          <w:color w:val="000000" w:themeColor="text1"/>
        </w:rPr>
        <w:t>the Non Collusive Tendering Certificate (</w:t>
      </w:r>
      <w:r w:rsidR="003F2670" w:rsidRPr="77A5F654">
        <w:rPr>
          <w:rFonts w:ascii="Arial" w:hAnsi="Arial" w:cs="Arial"/>
          <w:color w:val="000000" w:themeColor="text1"/>
        </w:rPr>
        <w:t>ITT2 Section</w:t>
      </w:r>
      <w:r w:rsidR="004D2F94" w:rsidRPr="77A5F654">
        <w:rPr>
          <w:rFonts w:ascii="Arial" w:hAnsi="Arial" w:cs="Arial"/>
          <w:color w:val="000000" w:themeColor="text1"/>
        </w:rPr>
        <w:t xml:space="preserve"> K</w:t>
      </w:r>
      <w:r w:rsidR="00E064D3" w:rsidRPr="77A5F654">
        <w:rPr>
          <w:rFonts w:ascii="Arial" w:hAnsi="Arial" w:cs="Arial"/>
          <w:color w:val="000000" w:themeColor="text1"/>
        </w:rPr>
        <w:t xml:space="preserve">), </w:t>
      </w:r>
      <w:r w:rsidRPr="77A5F654">
        <w:rPr>
          <w:rFonts w:ascii="Arial" w:hAnsi="Arial" w:cs="Arial"/>
          <w:color w:val="000000" w:themeColor="text1"/>
        </w:rPr>
        <w:t xml:space="preserve">Environmental </w:t>
      </w:r>
      <w:r w:rsidR="004D2F94" w:rsidRPr="77A5F654">
        <w:rPr>
          <w:rFonts w:ascii="Arial" w:hAnsi="Arial" w:cs="Arial"/>
          <w:color w:val="000000" w:themeColor="text1"/>
        </w:rPr>
        <w:t>Impact</w:t>
      </w:r>
      <w:r w:rsidR="00351B7A" w:rsidRPr="77A5F654">
        <w:rPr>
          <w:rFonts w:ascii="Arial" w:hAnsi="Arial" w:cs="Arial"/>
          <w:color w:val="000000" w:themeColor="text1"/>
        </w:rPr>
        <w:t xml:space="preserve"> </w:t>
      </w:r>
      <w:r w:rsidR="004D2F94" w:rsidRPr="77A5F654">
        <w:rPr>
          <w:rFonts w:ascii="Arial" w:hAnsi="Arial" w:cs="Arial"/>
          <w:color w:val="000000" w:themeColor="text1"/>
        </w:rPr>
        <w:t>(ITT2 Section G</w:t>
      </w:r>
      <w:r w:rsidRPr="77A5F654">
        <w:rPr>
          <w:rFonts w:ascii="Arial" w:hAnsi="Arial" w:cs="Arial"/>
          <w:color w:val="000000" w:themeColor="text1"/>
        </w:rPr>
        <w:t xml:space="preserve">) and Equal Opportunities </w:t>
      </w:r>
      <w:r w:rsidR="00351B7A" w:rsidRPr="77A5F654">
        <w:rPr>
          <w:rFonts w:ascii="Arial" w:hAnsi="Arial" w:cs="Arial"/>
          <w:color w:val="000000" w:themeColor="text1"/>
        </w:rPr>
        <w:t>Statement</w:t>
      </w:r>
      <w:r w:rsidR="004D2F94" w:rsidRPr="77A5F654">
        <w:rPr>
          <w:rFonts w:ascii="Arial" w:hAnsi="Arial" w:cs="Arial"/>
          <w:color w:val="000000" w:themeColor="text1"/>
        </w:rPr>
        <w:t xml:space="preserve"> (ITT2 Section E</w:t>
      </w:r>
      <w:r w:rsidRPr="77A5F654">
        <w:rPr>
          <w:rFonts w:ascii="Arial" w:hAnsi="Arial" w:cs="Arial"/>
          <w:color w:val="000000" w:themeColor="text1"/>
        </w:rPr>
        <w:t>)</w:t>
      </w:r>
      <w:r w:rsidR="00F23417" w:rsidRPr="77A5F654">
        <w:rPr>
          <w:rFonts w:ascii="Arial" w:hAnsi="Arial" w:cs="Arial"/>
          <w:color w:val="000000" w:themeColor="text1"/>
        </w:rPr>
        <w:t>. A</w:t>
      </w:r>
      <w:r w:rsidRPr="77A5F654">
        <w:rPr>
          <w:rFonts w:ascii="Arial" w:hAnsi="Arial" w:cs="Arial"/>
          <w:color w:val="000000" w:themeColor="text1"/>
        </w:rPr>
        <w:t>ppropriate responses must be submitted with your bid.</w:t>
      </w:r>
    </w:p>
    <w:p w14:paraId="1AE1CABB" w14:textId="55126BD4" w:rsidR="77A5F654" w:rsidRDefault="77A5F654" w:rsidP="77A5F654">
      <w:pPr>
        <w:rPr>
          <w:rFonts w:ascii="Arial" w:hAnsi="Arial" w:cs="Arial"/>
          <w:color w:val="000000" w:themeColor="text1"/>
        </w:rPr>
      </w:pPr>
    </w:p>
    <w:p w14:paraId="1FACC08A" w14:textId="77777777" w:rsidR="00C31C21" w:rsidRPr="00B84D21" w:rsidRDefault="00C31C21" w:rsidP="00C31C21">
      <w:pPr>
        <w:pStyle w:val="Heading2"/>
        <w:rPr>
          <w:color w:val="2A91D0"/>
          <w:szCs w:val="22"/>
        </w:rPr>
      </w:pPr>
      <w:bookmarkStart w:id="13" w:name="_Toc525302183"/>
      <w:r w:rsidRPr="00B84D21">
        <w:rPr>
          <w:color w:val="2A91D0"/>
          <w:szCs w:val="22"/>
        </w:rPr>
        <w:t>Terms and Conditions</w:t>
      </w:r>
      <w:bookmarkEnd w:id="13"/>
    </w:p>
    <w:p w14:paraId="51327331" w14:textId="15DC8E87" w:rsidR="00C61A25" w:rsidRPr="00475F54" w:rsidRDefault="00C31C21" w:rsidP="00475F54">
      <w:pPr>
        <w:spacing w:before="60" w:after="60"/>
        <w:rPr>
          <w:rFonts w:cstheme="minorHAnsi"/>
        </w:rPr>
      </w:pPr>
      <w:r w:rsidRPr="00655296">
        <w:rPr>
          <w:rFonts w:cstheme="minorHAnsi"/>
        </w:rPr>
        <w:t>Unless specifically modified and agreed in writing at the time of contract, the Terms of this Contract will be as detailed in this Invitation to Tender Document, any attached instructions to bidders and within the attached standard Durham Wildlife Trust Terms and Conditions for the Purchase of a Service (Appendix 1)</w:t>
      </w:r>
      <w:r w:rsidR="00571AD0" w:rsidRPr="00655296">
        <w:rPr>
          <w:rFonts w:cstheme="minorHAnsi"/>
        </w:rPr>
        <w:t>.</w:t>
      </w:r>
    </w:p>
    <w:p w14:paraId="1495FAF7" w14:textId="2012042C" w:rsidR="00C61A25" w:rsidRDefault="00C61A25" w:rsidP="00A1196A">
      <w:pPr>
        <w:rPr>
          <w:rFonts w:ascii="Arial" w:hAnsi="Arial" w:cs="Arial"/>
          <w:color w:val="000000"/>
        </w:rPr>
      </w:pPr>
    </w:p>
    <w:p w14:paraId="70E66E70" w14:textId="77777777" w:rsidR="00C61A25" w:rsidRDefault="00C61A25" w:rsidP="00A1196A">
      <w:pPr>
        <w:rPr>
          <w:rFonts w:ascii="Arial" w:hAnsi="Arial" w:cs="Arial"/>
          <w:color w:val="000000"/>
        </w:rPr>
      </w:pPr>
    </w:p>
    <w:p w14:paraId="29E4D6DF" w14:textId="77777777" w:rsidR="00C61A25" w:rsidRDefault="00C61A25" w:rsidP="00A1196A">
      <w:pPr>
        <w:rPr>
          <w:rFonts w:ascii="Arial" w:hAnsi="Arial" w:cs="Arial"/>
          <w:color w:val="000000"/>
        </w:rPr>
      </w:pPr>
    </w:p>
    <w:p w14:paraId="009A711B" w14:textId="77777777" w:rsidR="00C61A25" w:rsidRDefault="00C61A25" w:rsidP="00A1196A">
      <w:pPr>
        <w:rPr>
          <w:rFonts w:ascii="Arial" w:hAnsi="Arial" w:cs="Arial"/>
          <w:color w:val="000000"/>
        </w:rPr>
      </w:pPr>
    </w:p>
    <w:p w14:paraId="536308E9" w14:textId="161DEE33" w:rsidR="00C61A25" w:rsidRDefault="00C61A25" w:rsidP="00A1196A">
      <w:pPr>
        <w:rPr>
          <w:rFonts w:ascii="Arial" w:hAnsi="Arial" w:cs="Arial"/>
          <w:color w:val="000000"/>
        </w:rPr>
        <w:sectPr w:rsidR="00C61A25" w:rsidSect="004A343C">
          <w:headerReference w:type="even" r:id="rId17"/>
          <w:headerReference w:type="default" r:id="rId18"/>
          <w:footerReference w:type="even" r:id="rId19"/>
          <w:footerReference w:type="default" r:id="rId20"/>
          <w:headerReference w:type="first" r:id="rId21"/>
          <w:footerReference w:type="first" r:id="rId22"/>
          <w:pgSz w:w="11909" w:h="16834" w:code="9"/>
          <w:pgMar w:top="1440" w:right="1440" w:bottom="1440" w:left="1440" w:header="706" w:footer="706" w:gutter="0"/>
          <w:paperSrc w:first="1" w:other="7"/>
          <w:cols w:space="720"/>
          <w:titlePg/>
          <w:docGrid w:linePitch="299"/>
        </w:sectPr>
      </w:pPr>
    </w:p>
    <w:p w14:paraId="5E874DBE" w14:textId="1169D9F0" w:rsidR="00C61A25" w:rsidRDefault="00C61A25" w:rsidP="00A1196A">
      <w:pPr>
        <w:rPr>
          <w:rFonts w:ascii="Arial" w:hAnsi="Arial" w:cs="Arial"/>
          <w:b/>
          <w:color w:val="31849B" w:themeColor="accent5" w:themeShade="BF"/>
          <w:sz w:val="32"/>
        </w:rPr>
      </w:pPr>
      <w:r w:rsidRPr="00C61A25">
        <w:rPr>
          <w:rFonts w:ascii="Arial" w:hAnsi="Arial" w:cs="Arial"/>
          <w:b/>
          <w:color w:val="31849B" w:themeColor="accent5" w:themeShade="BF"/>
          <w:sz w:val="32"/>
        </w:rPr>
        <w:t>APPENDIX 1</w:t>
      </w:r>
    </w:p>
    <w:p w14:paraId="1D743A6E" w14:textId="77777777" w:rsidR="000B2FA7" w:rsidRDefault="000B2FA7" w:rsidP="00A1196A">
      <w:pPr>
        <w:rPr>
          <w:rFonts w:ascii="Arial" w:hAnsi="Arial" w:cs="Arial"/>
          <w:b/>
          <w:color w:val="31849B" w:themeColor="accent5" w:themeShade="BF"/>
          <w:sz w:val="32"/>
        </w:rPr>
      </w:pPr>
    </w:p>
    <w:p w14:paraId="0EF2616F" w14:textId="0390A024" w:rsidR="000B2FA7" w:rsidRPr="000B2FA7" w:rsidRDefault="000B2FA7" w:rsidP="00A1196A">
      <w:pPr>
        <w:rPr>
          <w:rFonts w:ascii="Arial" w:hAnsi="Arial" w:cs="Arial"/>
          <w:b/>
          <w:color w:val="31849B" w:themeColor="accent5" w:themeShade="BF"/>
          <w:sz w:val="40"/>
        </w:rPr>
      </w:pPr>
      <w:r w:rsidRPr="000B2FA7">
        <w:rPr>
          <w:rFonts w:cstheme="minorHAnsi"/>
          <w:b/>
          <w:color w:val="31849B" w:themeColor="accent5" w:themeShade="BF"/>
          <w:sz w:val="28"/>
        </w:rPr>
        <w:t>Durham Wildlife Trust Terms and Conditions for the Purchase of a Service</w:t>
      </w:r>
    </w:p>
    <w:p w14:paraId="3C118345" w14:textId="0DCFFDD7" w:rsidR="00C61A25" w:rsidRPr="00857283" w:rsidRDefault="00857283" w:rsidP="77A5F654">
      <w:pPr>
        <w:pStyle w:val="ListParagraph"/>
        <w:numPr>
          <w:ilvl w:val="0"/>
          <w:numId w:val="26"/>
        </w:numPr>
        <w:rPr>
          <w:rFonts w:ascii="Arial" w:hAnsi="Arial" w:cs="Arial"/>
          <w:sz w:val="24"/>
          <w:szCs w:val="24"/>
        </w:rPr>
        <w:sectPr w:rsidR="00C61A25" w:rsidRPr="00857283" w:rsidSect="00A1196A">
          <w:pgSz w:w="11909" w:h="16834" w:code="9"/>
          <w:pgMar w:top="1080" w:right="1440" w:bottom="1080" w:left="1440" w:header="706" w:footer="706" w:gutter="0"/>
          <w:paperSrc w:first="1" w:other="7"/>
          <w:cols w:space="720"/>
          <w:titlePg/>
        </w:sectPr>
      </w:pPr>
      <w:r w:rsidRPr="77A5F654">
        <w:rPr>
          <w:rFonts w:ascii="Arial" w:hAnsi="Arial" w:cs="Arial"/>
          <w:sz w:val="24"/>
          <w:szCs w:val="24"/>
        </w:rPr>
        <w:t>Please see separate policy provided</w:t>
      </w:r>
    </w:p>
    <w:p w14:paraId="14349517" w14:textId="615FFFF6" w:rsidR="00C61A25" w:rsidRDefault="000B2FA7" w:rsidP="00A1196A">
      <w:pPr>
        <w:rPr>
          <w:rFonts w:ascii="Arial" w:hAnsi="Arial" w:cs="Arial"/>
          <w:b/>
          <w:color w:val="31849B" w:themeColor="accent5" w:themeShade="BF"/>
          <w:sz w:val="32"/>
        </w:rPr>
      </w:pPr>
      <w:r>
        <w:rPr>
          <w:rFonts w:ascii="Arial" w:hAnsi="Arial" w:cs="Arial"/>
          <w:b/>
          <w:color w:val="31849B" w:themeColor="accent5" w:themeShade="BF"/>
          <w:sz w:val="32"/>
        </w:rPr>
        <w:t>APPENDIX 2</w:t>
      </w:r>
    </w:p>
    <w:tbl>
      <w:tblPr>
        <w:tblW w:w="10224" w:type="dxa"/>
        <w:tblLook w:val="04A0" w:firstRow="1" w:lastRow="0" w:firstColumn="1" w:lastColumn="0" w:noHBand="0" w:noVBand="1"/>
      </w:tblPr>
      <w:tblGrid>
        <w:gridCol w:w="260"/>
        <w:gridCol w:w="300"/>
        <w:gridCol w:w="640"/>
        <w:gridCol w:w="3336"/>
        <w:gridCol w:w="965"/>
        <w:gridCol w:w="1023"/>
        <w:gridCol w:w="480"/>
        <w:gridCol w:w="591"/>
        <w:gridCol w:w="717"/>
        <w:gridCol w:w="1640"/>
        <w:gridCol w:w="272"/>
      </w:tblGrid>
      <w:tr w:rsidR="003F10E3" w:rsidRPr="003F10E3" w14:paraId="220B74A5" w14:textId="77777777" w:rsidTr="003F10E3">
        <w:trPr>
          <w:trHeight w:val="960"/>
        </w:trPr>
        <w:tc>
          <w:tcPr>
            <w:tcW w:w="260" w:type="dxa"/>
            <w:tcBorders>
              <w:top w:val="nil"/>
              <w:left w:val="nil"/>
              <w:bottom w:val="nil"/>
              <w:right w:val="nil"/>
            </w:tcBorders>
            <w:shd w:val="clear" w:color="auto" w:fill="auto"/>
            <w:noWrap/>
            <w:vAlign w:val="bottom"/>
            <w:hideMark/>
          </w:tcPr>
          <w:p w14:paraId="4CDEF21F" w14:textId="77777777" w:rsidR="003F10E3" w:rsidRPr="003F10E3" w:rsidRDefault="003F10E3" w:rsidP="003F10E3">
            <w:pPr>
              <w:spacing w:after="0"/>
              <w:jc w:val="left"/>
              <w:rPr>
                <w:rFonts w:ascii="Times New Roman" w:eastAsia="Times New Roman" w:hAnsi="Times New Roman" w:cs="Times New Roman"/>
                <w:sz w:val="24"/>
                <w:szCs w:val="24"/>
                <w:lang w:eastAsia="en-GB"/>
              </w:rPr>
            </w:pPr>
          </w:p>
        </w:tc>
        <w:tc>
          <w:tcPr>
            <w:tcW w:w="300" w:type="dxa"/>
            <w:tcBorders>
              <w:top w:val="nil"/>
              <w:left w:val="nil"/>
              <w:bottom w:val="nil"/>
              <w:right w:val="nil"/>
            </w:tcBorders>
            <w:shd w:val="clear" w:color="auto" w:fill="auto"/>
            <w:noWrap/>
            <w:vAlign w:val="bottom"/>
            <w:hideMark/>
          </w:tcPr>
          <w:p w14:paraId="1FFB5E3D" w14:textId="77777777" w:rsidR="003F10E3" w:rsidRPr="003F10E3" w:rsidRDefault="003F10E3" w:rsidP="003F10E3">
            <w:pPr>
              <w:spacing w:after="0"/>
              <w:jc w:val="left"/>
              <w:rPr>
                <w:rFonts w:ascii="Times New Roman" w:eastAsia="Times New Roman" w:hAnsi="Times New Roman" w:cs="Times New Roman"/>
                <w:sz w:val="20"/>
                <w:szCs w:val="20"/>
                <w:lang w:eastAsia="en-GB"/>
              </w:rPr>
            </w:pPr>
          </w:p>
        </w:tc>
        <w:tc>
          <w:tcPr>
            <w:tcW w:w="640" w:type="dxa"/>
            <w:tcBorders>
              <w:top w:val="nil"/>
              <w:left w:val="nil"/>
              <w:bottom w:val="nil"/>
              <w:right w:val="nil"/>
            </w:tcBorders>
            <w:shd w:val="clear" w:color="auto" w:fill="auto"/>
            <w:noWrap/>
            <w:vAlign w:val="bottom"/>
            <w:hideMark/>
          </w:tcPr>
          <w:p w14:paraId="095B0EE0" w14:textId="77777777" w:rsidR="003F10E3" w:rsidRPr="003F10E3" w:rsidRDefault="003F10E3" w:rsidP="003F10E3">
            <w:pPr>
              <w:spacing w:after="0"/>
              <w:jc w:val="left"/>
              <w:rPr>
                <w:rFonts w:ascii="Times New Roman" w:eastAsia="Times New Roman" w:hAnsi="Times New Roman" w:cs="Times New Roman"/>
                <w:sz w:val="20"/>
                <w:szCs w:val="20"/>
                <w:lang w:eastAsia="en-GB"/>
              </w:rPr>
            </w:pPr>
          </w:p>
        </w:tc>
        <w:tc>
          <w:tcPr>
            <w:tcW w:w="7112" w:type="dxa"/>
            <w:gridSpan w:val="6"/>
            <w:tcBorders>
              <w:top w:val="nil"/>
              <w:left w:val="nil"/>
              <w:bottom w:val="nil"/>
              <w:right w:val="nil"/>
            </w:tcBorders>
            <w:shd w:val="clear" w:color="auto" w:fill="auto"/>
            <w:hideMark/>
          </w:tcPr>
          <w:p w14:paraId="05564A25" w14:textId="71BD358D" w:rsidR="003F10E3" w:rsidRPr="003F10E3" w:rsidRDefault="002A299D" w:rsidP="0035072F">
            <w:pPr>
              <w:spacing w:after="0"/>
              <w:jc w:val="center"/>
              <w:rPr>
                <w:rFonts w:ascii="Calibri" w:eastAsia="Times New Roman" w:hAnsi="Calibri" w:cs="Calibri"/>
                <w:b/>
                <w:bCs/>
                <w:color w:val="2F75B5"/>
                <w:sz w:val="32"/>
                <w:szCs w:val="32"/>
                <w:u w:val="single"/>
                <w:lang w:eastAsia="en-GB"/>
              </w:rPr>
            </w:pPr>
            <w:r>
              <w:rPr>
                <w:rFonts w:ascii="Calibri" w:eastAsia="Times New Roman" w:hAnsi="Calibri" w:cs="Calibri"/>
                <w:b/>
                <w:bCs/>
                <w:color w:val="2F75B5"/>
                <w:sz w:val="32"/>
                <w:szCs w:val="32"/>
                <w:u w:val="single"/>
                <w:lang w:eastAsia="en-GB"/>
              </w:rPr>
              <w:t>Stronger Shores – nearshore sensor array vessel charter</w:t>
            </w:r>
          </w:p>
        </w:tc>
        <w:tc>
          <w:tcPr>
            <w:tcW w:w="1640" w:type="dxa"/>
            <w:tcBorders>
              <w:top w:val="nil"/>
              <w:left w:val="nil"/>
              <w:bottom w:val="nil"/>
              <w:right w:val="nil"/>
            </w:tcBorders>
            <w:shd w:val="clear" w:color="auto" w:fill="auto"/>
            <w:noWrap/>
            <w:hideMark/>
          </w:tcPr>
          <w:p w14:paraId="5A672BB5" w14:textId="77777777" w:rsidR="003F10E3" w:rsidRPr="003F10E3" w:rsidRDefault="003F10E3" w:rsidP="003F10E3">
            <w:pPr>
              <w:spacing w:after="0"/>
              <w:jc w:val="center"/>
              <w:rPr>
                <w:rFonts w:ascii="Calibri" w:eastAsia="Times New Roman" w:hAnsi="Calibri" w:cs="Calibri"/>
                <w:b/>
                <w:bCs/>
                <w:color w:val="2F75B5"/>
                <w:sz w:val="32"/>
                <w:szCs w:val="32"/>
                <w:u w:val="single"/>
                <w:lang w:eastAsia="en-GB"/>
              </w:rPr>
            </w:pPr>
          </w:p>
        </w:tc>
        <w:tc>
          <w:tcPr>
            <w:tcW w:w="272" w:type="dxa"/>
            <w:tcBorders>
              <w:top w:val="nil"/>
              <w:left w:val="nil"/>
              <w:bottom w:val="nil"/>
              <w:right w:val="nil"/>
            </w:tcBorders>
            <w:shd w:val="clear" w:color="auto" w:fill="auto"/>
            <w:noWrap/>
            <w:vAlign w:val="bottom"/>
            <w:hideMark/>
          </w:tcPr>
          <w:p w14:paraId="4304966C" w14:textId="77777777" w:rsidR="003F10E3" w:rsidRPr="003F10E3" w:rsidRDefault="003F10E3" w:rsidP="003F10E3">
            <w:pPr>
              <w:spacing w:after="0"/>
              <w:jc w:val="center"/>
              <w:rPr>
                <w:rFonts w:ascii="Times New Roman" w:eastAsia="Times New Roman" w:hAnsi="Times New Roman" w:cs="Times New Roman"/>
                <w:sz w:val="20"/>
                <w:szCs w:val="20"/>
                <w:lang w:eastAsia="en-GB"/>
              </w:rPr>
            </w:pPr>
          </w:p>
        </w:tc>
      </w:tr>
      <w:tr w:rsidR="003F10E3" w:rsidRPr="003F10E3" w14:paraId="6185331E" w14:textId="77777777" w:rsidTr="003F10E3">
        <w:trPr>
          <w:trHeight w:val="300"/>
        </w:trPr>
        <w:tc>
          <w:tcPr>
            <w:tcW w:w="260" w:type="dxa"/>
            <w:tcBorders>
              <w:top w:val="nil"/>
              <w:left w:val="nil"/>
              <w:bottom w:val="nil"/>
              <w:right w:val="nil"/>
            </w:tcBorders>
            <w:shd w:val="clear" w:color="auto" w:fill="auto"/>
            <w:noWrap/>
            <w:vAlign w:val="bottom"/>
            <w:hideMark/>
          </w:tcPr>
          <w:p w14:paraId="2C869564" w14:textId="77777777" w:rsidR="003F10E3" w:rsidRPr="003F10E3" w:rsidRDefault="003F10E3" w:rsidP="003F10E3">
            <w:pPr>
              <w:spacing w:after="0"/>
              <w:jc w:val="left"/>
              <w:rPr>
                <w:rFonts w:ascii="Times New Roman" w:eastAsia="Times New Roman" w:hAnsi="Times New Roman" w:cs="Times New Roman"/>
                <w:sz w:val="20"/>
                <w:szCs w:val="20"/>
                <w:lang w:eastAsia="en-GB"/>
              </w:rPr>
            </w:pPr>
          </w:p>
        </w:tc>
        <w:tc>
          <w:tcPr>
            <w:tcW w:w="4276" w:type="dxa"/>
            <w:gridSpan w:val="3"/>
            <w:tcBorders>
              <w:top w:val="nil"/>
              <w:left w:val="nil"/>
              <w:bottom w:val="nil"/>
              <w:right w:val="nil"/>
            </w:tcBorders>
            <w:shd w:val="clear" w:color="auto" w:fill="auto"/>
            <w:noWrap/>
            <w:hideMark/>
          </w:tcPr>
          <w:p w14:paraId="421DE0B0" w14:textId="77777777" w:rsidR="003F10E3" w:rsidRPr="003F10E3" w:rsidRDefault="003F10E3" w:rsidP="003F10E3">
            <w:pPr>
              <w:spacing w:after="0"/>
              <w:jc w:val="left"/>
              <w:rPr>
                <w:rFonts w:ascii="Calibri" w:eastAsia="Times New Roman" w:hAnsi="Calibri" w:cs="Calibri"/>
                <w:b/>
                <w:bCs/>
                <w:color w:val="000000"/>
                <w:u w:val="single"/>
                <w:lang w:eastAsia="en-GB"/>
              </w:rPr>
            </w:pPr>
            <w:r w:rsidRPr="003F10E3">
              <w:rPr>
                <w:rFonts w:ascii="Calibri" w:eastAsia="Times New Roman" w:hAnsi="Calibri" w:cs="Calibri"/>
                <w:b/>
                <w:bCs/>
                <w:color w:val="000000"/>
                <w:u w:val="single"/>
                <w:lang w:eastAsia="en-GB"/>
              </w:rPr>
              <w:t>Bill of Quantities</w:t>
            </w:r>
          </w:p>
        </w:tc>
        <w:tc>
          <w:tcPr>
            <w:tcW w:w="965" w:type="dxa"/>
            <w:tcBorders>
              <w:top w:val="nil"/>
              <w:left w:val="nil"/>
              <w:bottom w:val="nil"/>
              <w:right w:val="nil"/>
            </w:tcBorders>
            <w:shd w:val="clear" w:color="auto" w:fill="auto"/>
            <w:noWrap/>
            <w:vAlign w:val="bottom"/>
            <w:hideMark/>
          </w:tcPr>
          <w:p w14:paraId="0F41A518" w14:textId="77777777" w:rsidR="003F10E3" w:rsidRPr="003F10E3" w:rsidRDefault="003F10E3" w:rsidP="003F10E3">
            <w:pPr>
              <w:spacing w:after="0"/>
              <w:jc w:val="left"/>
              <w:rPr>
                <w:rFonts w:ascii="Calibri" w:eastAsia="Times New Roman" w:hAnsi="Calibri" w:cs="Calibri"/>
                <w:b/>
                <w:bCs/>
                <w:color w:val="000000"/>
                <w:u w:val="single"/>
                <w:lang w:eastAsia="en-GB"/>
              </w:rPr>
            </w:pPr>
          </w:p>
        </w:tc>
        <w:tc>
          <w:tcPr>
            <w:tcW w:w="1023" w:type="dxa"/>
            <w:tcBorders>
              <w:top w:val="nil"/>
              <w:left w:val="nil"/>
              <w:bottom w:val="nil"/>
              <w:right w:val="nil"/>
            </w:tcBorders>
            <w:shd w:val="clear" w:color="auto" w:fill="auto"/>
            <w:noWrap/>
            <w:vAlign w:val="bottom"/>
            <w:hideMark/>
          </w:tcPr>
          <w:p w14:paraId="6467456F" w14:textId="77777777" w:rsidR="003F10E3" w:rsidRPr="003F10E3" w:rsidRDefault="003F10E3" w:rsidP="003F10E3">
            <w:pPr>
              <w:spacing w:after="0"/>
              <w:jc w:val="right"/>
              <w:rPr>
                <w:rFonts w:ascii="Times New Roman" w:eastAsia="Times New Roman" w:hAnsi="Times New Roman" w:cs="Times New Roman"/>
                <w:sz w:val="20"/>
                <w:szCs w:val="20"/>
                <w:lang w:eastAsia="en-GB"/>
              </w:rPr>
            </w:pPr>
          </w:p>
        </w:tc>
        <w:tc>
          <w:tcPr>
            <w:tcW w:w="480" w:type="dxa"/>
            <w:tcBorders>
              <w:top w:val="nil"/>
              <w:left w:val="nil"/>
              <w:bottom w:val="nil"/>
              <w:right w:val="nil"/>
            </w:tcBorders>
            <w:shd w:val="clear" w:color="auto" w:fill="auto"/>
            <w:noWrap/>
            <w:vAlign w:val="bottom"/>
            <w:hideMark/>
          </w:tcPr>
          <w:p w14:paraId="68DFAA9C" w14:textId="77777777" w:rsidR="003F10E3" w:rsidRPr="003F10E3" w:rsidRDefault="003F10E3" w:rsidP="003F10E3">
            <w:pPr>
              <w:spacing w:after="0"/>
              <w:jc w:val="right"/>
              <w:rPr>
                <w:rFonts w:ascii="Times New Roman" w:eastAsia="Times New Roman" w:hAnsi="Times New Roman" w:cs="Times New Roman"/>
                <w:sz w:val="20"/>
                <w:szCs w:val="20"/>
                <w:lang w:eastAsia="en-GB"/>
              </w:rPr>
            </w:pPr>
          </w:p>
        </w:tc>
        <w:tc>
          <w:tcPr>
            <w:tcW w:w="591" w:type="dxa"/>
            <w:tcBorders>
              <w:top w:val="nil"/>
              <w:left w:val="nil"/>
              <w:bottom w:val="nil"/>
              <w:right w:val="nil"/>
            </w:tcBorders>
            <w:shd w:val="clear" w:color="auto" w:fill="auto"/>
            <w:noWrap/>
            <w:vAlign w:val="bottom"/>
            <w:hideMark/>
          </w:tcPr>
          <w:p w14:paraId="67A1031A" w14:textId="77777777" w:rsidR="003F10E3" w:rsidRPr="003F10E3" w:rsidRDefault="003F10E3" w:rsidP="003F10E3">
            <w:pPr>
              <w:spacing w:after="0"/>
              <w:jc w:val="left"/>
              <w:rPr>
                <w:rFonts w:ascii="Times New Roman" w:eastAsia="Times New Roman" w:hAnsi="Times New Roman" w:cs="Times New Roman"/>
                <w:sz w:val="20"/>
                <w:szCs w:val="20"/>
                <w:lang w:eastAsia="en-GB"/>
              </w:rPr>
            </w:pPr>
          </w:p>
        </w:tc>
        <w:tc>
          <w:tcPr>
            <w:tcW w:w="717" w:type="dxa"/>
            <w:tcBorders>
              <w:top w:val="nil"/>
              <w:left w:val="nil"/>
              <w:bottom w:val="nil"/>
              <w:right w:val="nil"/>
            </w:tcBorders>
            <w:shd w:val="clear" w:color="auto" w:fill="auto"/>
            <w:noWrap/>
            <w:vAlign w:val="bottom"/>
            <w:hideMark/>
          </w:tcPr>
          <w:p w14:paraId="2700F3E2" w14:textId="77777777" w:rsidR="003F10E3" w:rsidRPr="003F10E3" w:rsidRDefault="003F10E3" w:rsidP="003F10E3">
            <w:pPr>
              <w:spacing w:after="0"/>
              <w:jc w:val="left"/>
              <w:rPr>
                <w:rFonts w:ascii="Times New Roman" w:eastAsia="Times New Roman" w:hAnsi="Times New Roman" w:cs="Times New Roman"/>
                <w:sz w:val="20"/>
                <w:szCs w:val="20"/>
                <w:lang w:eastAsia="en-GB"/>
              </w:rPr>
            </w:pPr>
          </w:p>
        </w:tc>
        <w:tc>
          <w:tcPr>
            <w:tcW w:w="1640" w:type="dxa"/>
            <w:tcBorders>
              <w:top w:val="nil"/>
              <w:left w:val="nil"/>
              <w:bottom w:val="nil"/>
              <w:right w:val="nil"/>
            </w:tcBorders>
            <w:shd w:val="clear" w:color="auto" w:fill="auto"/>
            <w:noWrap/>
            <w:vAlign w:val="bottom"/>
            <w:hideMark/>
          </w:tcPr>
          <w:p w14:paraId="6A98ED1B" w14:textId="77777777" w:rsidR="003F10E3" w:rsidRPr="003F10E3" w:rsidRDefault="003F10E3" w:rsidP="003F10E3">
            <w:pPr>
              <w:spacing w:after="0"/>
              <w:jc w:val="left"/>
              <w:rPr>
                <w:rFonts w:ascii="Times New Roman" w:eastAsia="Times New Roman" w:hAnsi="Times New Roman" w:cs="Times New Roman"/>
                <w:sz w:val="20"/>
                <w:szCs w:val="20"/>
                <w:lang w:eastAsia="en-GB"/>
              </w:rPr>
            </w:pPr>
          </w:p>
        </w:tc>
        <w:tc>
          <w:tcPr>
            <w:tcW w:w="272" w:type="dxa"/>
            <w:tcBorders>
              <w:top w:val="nil"/>
              <w:left w:val="nil"/>
              <w:bottom w:val="nil"/>
              <w:right w:val="nil"/>
            </w:tcBorders>
            <w:shd w:val="clear" w:color="auto" w:fill="auto"/>
            <w:noWrap/>
            <w:vAlign w:val="bottom"/>
            <w:hideMark/>
          </w:tcPr>
          <w:p w14:paraId="07CD1402" w14:textId="77777777" w:rsidR="003F10E3" w:rsidRPr="003F10E3" w:rsidRDefault="003F10E3" w:rsidP="003F10E3">
            <w:pPr>
              <w:spacing w:after="0"/>
              <w:jc w:val="left"/>
              <w:rPr>
                <w:rFonts w:ascii="Times New Roman" w:eastAsia="Times New Roman" w:hAnsi="Times New Roman" w:cs="Times New Roman"/>
                <w:sz w:val="20"/>
                <w:szCs w:val="20"/>
                <w:lang w:eastAsia="en-GB"/>
              </w:rPr>
            </w:pPr>
          </w:p>
        </w:tc>
      </w:tr>
      <w:tr w:rsidR="003F10E3" w:rsidRPr="003F10E3" w14:paraId="79FB4C92" w14:textId="77777777" w:rsidTr="003F10E3">
        <w:trPr>
          <w:trHeight w:val="300"/>
        </w:trPr>
        <w:tc>
          <w:tcPr>
            <w:tcW w:w="260" w:type="dxa"/>
            <w:tcBorders>
              <w:top w:val="nil"/>
              <w:left w:val="nil"/>
              <w:bottom w:val="nil"/>
              <w:right w:val="nil"/>
            </w:tcBorders>
            <w:shd w:val="clear" w:color="auto" w:fill="auto"/>
            <w:noWrap/>
            <w:vAlign w:val="bottom"/>
            <w:hideMark/>
          </w:tcPr>
          <w:p w14:paraId="4E06EE0C" w14:textId="77777777" w:rsidR="003F10E3" w:rsidRPr="003F10E3" w:rsidRDefault="003F10E3" w:rsidP="003F10E3">
            <w:pPr>
              <w:spacing w:after="0"/>
              <w:jc w:val="left"/>
              <w:rPr>
                <w:rFonts w:ascii="Times New Roman" w:eastAsia="Times New Roman" w:hAnsi="Times New Roman" w:cs="Times New Roman"/>
                <w:sz w:val="20"/>
                <w:szCs w:val="20"/>
                <w:lang w:eastAsia="en-GB"/>
              </w:rPr>
            </w:pPr>
          </w:p>
        </w:tc>
        <w:tc>
          <w:tcPr>
            <w:tcW w:w="300" w:type="dxa"/>
            <w:tcBorders>
              <w:top w:val="nil"/>
              <w:left w:val="nil"/>
              <w:bottom w:val="nil"/>
              <w:right w:val="nil"/>
            </w:tcBorders>
            <w:shd w:val="clear" w:color="auto" w:fill="auto"/>
            <w:noWrap/>
            <w:vAlign w:val="bottom"/>
            <w:hideMark/>
          </w:tcPr>
          <w:p w14:paraId="7AE72EA1" w14:textId="77777777" w:rsidR="003F10E3" w:rsidRPr="003F10E3" w:rsidRDefault="003F10E3" w:rsidP="003F10E3">
            <w:pPr>
              <w:spacing w:after="0"/>
              <w:jc w:val="left"/>
              <w:rPr>
                <w:rFonts w:ascii="Times New Roman" w:eastAsia="Times New Roman" w:hAnsi="Times New Roman" w:cs="Times New Roman"/>
                <w:sz w:val="20"/>
                <w:szCs w:val="20"/>
                <w:lang w:eastAsia="en-GB"/>
              </w:rPr>
            </w:pPr>
          </w:p>
        </w:tc>
        <w:tc>
          <w:tcPr>
            <w:tcW w:w="640" w:type="dxa"/>
            <w:tcBorders>
              <w:top w:val="nil"/>
              <w:left w:val="nil"/>
              <w:bottom w:val="nil"/>
              <w:right w:val="nil"/>
            </w:tcBorders>
            <w:shd w:val="clear" w:color="auto" w:fill="auto"/>
            <w:noWrap/>
            <w:vAlign w:val="bottom"/>
            <w:hideMark/>
          </w:tcPr>
          <w:p w14:paraId="11F4C263" w14:textId="77777777" w:rsidR="003F10E3" w:rsidRPr="003F10E3" w:rsidRDefault="003F10E3" w:rsidP="003F10E3">
            <w:pPr>
              <w:spacing w:after="0"/>
              <w:jc w:val="left"/>
              <w:rPr>
                <w:rFonts w:ascii="Times New Roman" w:eastAsia="Times New Roman" w:hAnsi="Times New Roman" w:cs="Times New Roman"/>
                <w:sz w:val="20"/>
                <w:szCs w:val="20"/>
                <w:lang w:eastAsia="en-GB"/>
              </w:rPr>
            </w:pPr>
          </w:p>
        </w:tc>
        <w:tc>
          <w:tcPr>
            <w:tcW w:w="3336" w:type="dxa"/>
            <w:tcBorders>
              <w:top w:val="nil"/>
              <w:left w:val="nil"/>
              <w:bottom w:val="nil"/>
              <w:right w:val="nil"/>
            </w:tcBorders>
            <w:shd w:val="clear" w:color="auto" w:fill="auto"/>
            <w:noWrap/>
            <w:hideMark/>
          </w:tcPr>
          <w:p w14:paraId="75D21904" w14:textId="77777777" w:rsidR="003F10E3" w:rsidRPr="003F10E3" w:rsidRDefault="003F10E3" w:rsidP="003F10E3">
            <w:pPr>
              <w:spacing w:after="0"/>
              <w:jc w:val="left"/>
              <w:rPr>
                <w:rFonts w:ascii="Times New Roman" w:eastAsia="Times New Roman" w:hAnsi="Times New Roman" w:cs="Times New Roman"/>
                <w:sz w:val="20"/>
                <w:szCs w:val="20"/>
                <w:lang w:eastAsia="en-GB"/>
              </w:rPr>
            </w:pPr>
          </w:p>
        </w:tc>
        <w:tc>
          <w:tcPr>
            <w:tcW w:w="965" w:type="dxa"/>
            <w:tcBorders>
              <w:top w:val="nil"/>
              <w:left w:val="nil"/>
              <w:bottom w:val="nil"/>
              <w:right w:val="nil"/>
            </w:tcBorders>
            <w:shd w:val="clear" w:color="auto" w:fill="auto"/>
            <w:noWrap/>
            <w:vAlign w:val="bottom"/>
            <w:hideMark/>
          </w:tcPr>
          <w:p w14:paraId="1816B27B" w14:textId="77777777" w:rsidR="003F10E3" w:rsidRPr="003F10E3" w:rsidRDefault="003F10E3" w:rsidP="003F10E3">
            <w:pPr>
              <w:spacing w:after="0"/>
              <w:jc w:val="left"/>
              <w:rPr>
                <w:rFonts w:ascii="Times New Roman" w:eastAsia="Times New Roman" w:hAnsi="Times New Roman" w:cs="Times New Roman"/>
                <w:sz w:val="20"/>
                <w:szCs w:val="20"/>
                <w:lang w:eastAsia="en-GB"/>
              </w:rPr>
            </w:pPr>
          </w:p>
        </w:tc>
        <w:tc>
          <w:tcPr>
            <w:tcW w:w="1023" w:type="dxa"/>
            <w:tcBorders>
              <w:top w:val="nil"/>
              <w:left w:val="nil"/>
              <w:bottom w:val="nil"/>
              <w:right w:val="nil"/>
            </w:tcBorders>
            <w:shd w:val="clear" w:color="auto" w:fill="auto"/>
            <w:noWrap/>
            <w:vAlign w:val="bottom"/>
            <w:hideMark/>
          </w:tcPr>
          <w:p w14:paraId="39C9CE42" w14:textId="77777777" w:rsidR="003F10E3" w:rsidRPr="003F10E3" w:rsidRDefault="003F10E3" w:rsidP="003F10E3">
            <w:pPr>
              <w:spacing w:after="0"/>
              <w:jc w:val="right"/>
              <w:rPr>
                <w:rFonts w:ascii="Times New Roman" w:eastAsia="Times New Roman" w:hAnsi="Times New Roman" w:cs="Times New Roman"/>
                <w:sz w:val="20"/>
                <w:szCs w:val="20"/>
                <w:lang w:eastAsia="en-GB"/>
              </w:rPr>
            </w:pPr>
          </w:p>
        </w:tc>
        <w:tc>
          <w:tcPr>
            <w:tcW w:w="480" w:type="dxa"/>
            <w:tcBorders>
              <w:top w:val="nil"/>
              <w:left w:val="nil"/>
              <w:bottom w:val="nil"/>
              <w:right w:val="nil"/>
            </w:tcBorders>
            <w:shd w:val="clear" w:color="auto" w:fill="auto"/>
            <w:noWrap/>
            <w:vAlign w:val="bottom"/>
            <w:hideMark/>
          </w:tcPr>
          <w:p w14:paraId="0DFA8EF3" w14:textId="77777777" w:rsidR="003F10E3" w:rsidRPr="003F10E3" w:rsidRDefault="003F10E3" w:rsidP="003F10E3">
            <w:pPr>
              <w:spacing w:after="0"/>
              <w:jc w:val="right"/>
              <w:rPr>
                <w:rFonts w:ascii="Times New Roman" w:eastAsia="Times New Roman" w:hAnsi="Times New Roman" w:cs="Times New Roman"/>
                <w:sz w:val="20"/>
                <w:szCs w:val="20"/>
                <w:lang w:eastAsia="en-GB"/>
              </w:rPr>
            </w:pPr>
          </w:p>
        </w:tc>
        <w:tc>
          <w:tcPr>
            <w:tcW w:w="591" w:type="dxa"/>
            <w:tcBorders>
              <w:top w:val="nil"/>
              <w:left w:val="nil"/>
              <w:bottom w:val="nil"/>
              <w:right w:val="nil"/>
            </w:tcBorders>
            <w:shd w:val="clear" w:color="auto" w:fill="auto"/>
            <w:noWrap/>
            <w:vAlign w:val="bottom"/>
            <w:hideMark/>
          </w:tcPr>
          <w:p w14:paraId="604AB301" w14:textId="77777777" w:rsidR="003F10E3" w:rsidRPr="003F10E3" w:rsidRDefault="003F10E3" w:rsidP="003F10E3">
            <w:pPr>
              <w:spacing w:after="0"/>
              <w:jc w:val="left"/>
              <w:rPr>
                <w:rFonts w:ascii="Times New Roman" w:eastAsia="Times New Roman" w:hAnsi="Times New Roman" w:cs="Times New Roman"/>
                <w:sz w:val="20"/>
                <w:szCs w:val="20"/>
                <w:lang w:eastAsia="en-GB"/>
              </w:rPr>
            </w:pPr>
          </w:p>
        </w:tc>
        <w:tc>
          <w:tcPr>
            <w:tcW w:w="717" w:type="dxa"/>
            <w:tcBorders>
              <w:top w:val="nil"/>
              <w:left w:val="nil"/>
              <w:bottom w:val="nil"/>
              <w:right w:val="nil"/>
            </w:tcBorders>
            <w:shd w:val="clear" w:color="auto" w:fill="auto"/>
            <w:noWrap/>
            <w:vAlign w:val="bottom"/>
            <w:hideMark/>
          </w:tcPr>
          <w:p w14:paraId="2CC20614" w14:textId="77777777" w:rsidR="003F10E3" w:rsidRPr="003F10E3" w:rsidRDefault="003F10E3" w:rsidP="003F10E3">
            <w:pPr>
              <w:spacing w:after="0"/>
              <w:jc w:val="left"/>
              <w:rPr>
                <w:rFonts w:ascii="Times New Roman" w:eastAsia="Times New Roman" w:hAnsi="Times New Roman" w:cs="Times New Roman"/>
                <w:sz w:val="20"/>
                <w:szCs w:val="20"/>
                <w:lang w:eastAsia="en-GB"/>
              </w:rPr>
            </w:pPr>
          </w:p>
        </w:tc>
        <w:tc>
          <w:tcPr>
            <w:tcW w:w="1640" w:type="dxa"/>
            <w:tcBorders>
              <w:top w:val="nil"/>
              <w:left w:val="nil"/>
              <w:bottom w:val="nil"/>
              <w:right w:val="nil"/>
            </w:tcBorders>
            <w:shd w:val="clear" w:color="auto" w:fill="auto"/>
            <w:noWrap/>
            <w:vAlign w:val="bottom"/>
            <w:hideMark/>
          </w:tcPr>
          <w:p w14:paraId="2A700981" w14:textId="77777777" w:rsidR="003F10E3" w:rsidRPr="003F10E3" w:rsidRDefault="003F10E3" w:rsidP="003F10E3">
            <w:pPr>
              <w:spacing w:after="0"/>
              <w:jc w:val="left"/>
              <w:rPr>
                <w:rFonts w:ascii="Times New Roman" w:eastAsia="Times New Roman" w:hAnsi="Times New Roman" w:cs="Times New Roman"/>
                <w:sz w:val="20"/>
                <w:szCs w:val="20"/>
                <w:lang w:eastAsia="en-GB"/>
              </w:rPr>
            </w:pPr>
          </w:p>
        </w:tc>
        <w:tc>
          <w:tcPr>
            <w:tcW w:w="272" w:type="dxa"/>
            <w:tcBorders>
              <w:top w:val="nil"/>
              <w:left w:val="nil"/>
              <w:bottom w:val="nil"/>
              <w:right w:val="nil"/>
            </w:tcBorders>
            <w:shd w:val="clear" w:color="auto" w:fill="auto"/>
            <w:noWrap/>
            <w:vAlign w:val="bottom"/>
            <w:hideMark/>
          </w:tcPr>
          <w:p w14:paraId="27296458" w14:textId="77777777" w:rsidR="003F10E3" w:rsidRPr="003F10E3" w:rsidRDefault="003F10E3" w:rsidP="003F10E3">
            <w:pPr>
              <w:spacing w:after="0"/>
              <w:jc w:val="left"/>
              <w:rPr>
                <w:rFonts w:ascii="Times New Roman" w:eastAsia="Times New Roman" w:hAnsi="Times New Roman" w:cs="Times New Roman"/>
                <w:sz w:val="20"/>
                <w:szCs w:val="20"/>
                <w:lang w:eastAsia="en-GB"/>
              </w:rPr>
            </w:pPr>
          </w:p>
        </w:tc>
      </w:tr>
      <w:tr w:rsidR="003F10E3" w:rsidRPr="003F10E3" w14:paraId="78DF2CA2" w14:textId="77777777" w:rsidTr="003F10E3">
        <w:trPr>
          <w:trHeight w:val="120"/>
        </w:trPr>
        <w:tc>
          <w:tcPr>
            <w:tcW w:w="260" w:type="dxa"/>
            <w:tcBorders>
              <w:top w:val="nil"/>
              <w:left w:val="nil"/>
              <w:bottom w:val="nil"/>
              <w:right w:val="nil"/>
            </w:tcBorders>
            <w:shd w:val="clear" w:color="auto" w:fill="auto"/>
            <w:noWrap/>
            <w:vAlign w:val="bottom"/>
            <w:hideMark/>
          </w:tcPr>
          <w:p w14:paraId="38B57D9E" w14:textId="77777777" w:rsidR="003F10E3" w:rsidRPr="003F10E3" w:rsidRDefault="003F10E3" w:rsidP="003F10E3">
            <w:pPr>
              <w:spacing w:after="0"/>
              <w:jc w:val="left"/>
              <w:rPr>
                <w:rFonts w:ascii="Times New Roman" w:eastAsia="Times New Roman" w:hAnsi="Times New Roman" w:cs="Times New Roman"/>
                <w:sz w:val="20"/>
                <w:szCs w:val="20"/>
                <w:lang w:eastAsia="en-GB"/>
              </w:rPr>
            </w:pPr>
          </w:p>
        </w:tc>
        <w:tc>
          <w:tcPr>
            <w:tcW w:w="300" w:type="dxa"/>
            <w:tcBorders>
              <w:top w:val="single" w:sz="4" w:space="0" w:color="auto"/>
              <w:left w:val="single" w:sz="4" w:space="0" w:color="auto"/>
              <w:bottom w:val="nil"/>
              <w:right w:val="nil"/>
            </w:tcBorders>
            <w:shd w:val="clear" w:color="auto" w:fill="auto"/>
            <w:noWrap/>
            <w:vAlign w:val="bottom"/>
            <w:hideMark/>
          </w:tcPr>
          <w:p w14:paraId="25A0E48D" w14:textId="77777777" w:rsidR="003F10E3" w:rsidRPr="003F10E3" w:rsidRDefault="003F10E3" w:rsidP="003F10E3">
            <w:pPr>
              <w:spacing w:after="0"/>
              <w:jc w:val="left"/>
              <w:rPr>
                <w:rFonts w:ascii="Calibri" w:eastAsia="Times New Roman" w:hAnsi="Calibri" w:cs="Calibri"/>
                <w:color w:val="000000"/>
                <w:lang w:eastAsia="en-GB"/>
              </w:rPr>
            </w:pPr>
            <w:r w:rsidRPr="003F10E3">
              <w:rPr>
                <w:rFonts w:ascii="Calibri" w:eastAsia="Times New Roman" w:hAnsi="Calibri" w:cs="Calibri"/>
                <w:color w:val="000000"/>
                <w:lang w:eastAsia="en-GB"/>
              </w:rPr>
              <w:t> </w:t>
            </w:r>
          </w:p>
        </w:tc>
        <w:tc>
          <w:tcPr>
            <w:tcW w:w="640" w:type="dxa"/>
            <w:tcBorders>
              <w:top w:val="single" w:sz="4" w:space="0" w:color="auto"/>
              <w:left w:val="nil"/>
              <w:bottom w:val="nil"/>
              <w:right w:val="nil"/>
            </w:tcBorders>
            <w:shd w:val="clear" w:color="auto" w:fill="auto"/>
            <w:noWrap/>
            <w:vAlign w:val="bottom"/>
            <w:hideMark/>
          </w:tcPr>
          <w:p w14:paraId="286CBA02" w14:textId="77777777" w:rsidR="003F10E3" w:rsidRPr="003F10E3" w:rsidRDefault="003F10E3" w:rsidP="003F10E3">
            <w:pPr>
              <w:spacing w:after="0"/>
              <w:jc w:val="left"/>
              <w:rPr>
                <w:rFonts w:ascii="Calibri" w:eastAsia="Times New Roman" w:hAnsi="Calibri" w:cs="Calibri"/>
                <w:color w:val="000000"/>
                <w:lang w:eastAsia="en-GB"/>
              </w:rPr>
            </w:pPr>
            <w:r w:rsidRPr="003F10E3">
              <w:rPr>
                <w:rFonts w:ascii="Calibri" w:eastAsia="Times New Roman" w:hAnsi="Calibri" w:cs="Calibri"/>
                <w:color w:val="000000"/>
                <w:lang w:eastAsia="en-GB"/>
              </w:rPr>
              <w:t> </w:t>
            </w:r>
          </w:p>
        </w:tc>
        <w:tc>
          <w:tcPr>
            <w:tcW w:w="3336" w:type="dxa"/>
            <w:tcBorders>
              <w:top w:val="single" w:sz="4" w:space="0" w:color="auto"/>
              <w:left w:val="nil"/>
              <w:bottom w:val="nil"/>
              <w:right w:val="nil"/>
            </w:tcBorders>
            <w:shd w:val="clear" w:color="auto" w:fill="auto"/>
            <w:noWrap/>
            <w:hideMark/>
          </w:tcPr>
          <w:p w14:paraId="6E28AED3" w14:textId="77777777" w:rsidR="003F10E3" w:rsidRPr="003F10E3" w:rsidRDefault="003F10E3" w:rsidP="003F10E3">
            <w:pPr>
              <w:spacing w:after="0"/>
              <w:jc w:val="left"/>
              <w:rPr>
                <w:rFonts w:ascii="Calibri" w:eastAsia="Times New Roman" w:hAnsi="Calibri" w:cs="Calibri"/>
                <w:color w:val="000000"/>
                <w:lang w:eastAsia="en-GB"/>
              </w:rPr>
            </w:pPr>
            <w:r w:rsidRPr="003F10E3">
              <w:rPr>
                <w:rFonts w:ascii="Calibri" w:eastAsia="Times New Roman" w:hAnsi="Calibri" w:cs="Calibri"/>
                <w:color w:val="000000"/>
                <w:lang w:eastAsia="en-GB"/>
              </w:rPr>
              <w:t> </w:t>
            </w:r>
          </w:p>
        </w:tc>
        <w:tc>
          <w:tcPr>
            <w:tcW w:w="965" w:type="dxa"/>
            <w:tcBorders>
              <w:top w:val="single" w:sz="4" w:space="0" w:color="auto"/>
              <w:left w:val="nil"/>
              <w:bottom w:val="nil"/>
              <w:right w:val="nil"/>
            </w:tcBorders>
            <w:shd w:val="clear" w:color="auto" w:fill="auto"/>
            <w:noWrap/>
            <w:vAlign w:val="bottom"/>
            <w:hideMark/>
          </w:tcPr>
          <w:p w14:paraId="29C7B529" w14:textId="77777777" w:rsidR="003F10E3" w:rsidRPr="003F10E3" w:rsidRDefault="003F10E3" w:rsidP="003F10E3">
            <w:pPr>
              <w:spacing w:after="0"/>
              <w:jc w:val="right"/>
              <w:rPr>
                <w:rFonts w:ascii="Calibri" w:eastAsia="Times New Roman" w:hAnsi="Calibri" w:cs="Calibri"/>
                <w:color w:val="000000"/>
                <w:lang w:eastAsia="en-GB"/>
              </w:rPr>
            </w:pPr>
            <w:r w:rsidRPr="003F10E3">
              <w:rPr>
                <w:rFonts w:ascii="Calibri" w:eastAsia="Times New Roman" w:hAnsi="Calibri" w:cs="Calibri"/>
                <w:color w:val="000000"/>
                <w:lang w:eastAsia="en-GB"/>
              </w:rPr>
              <w:t> </w:t>
            </w:r>
          </w:p>
        </w:tc>
        <w:tc>
          <w:tcPr>
            <w:tcW w:w="1023" w:type="dxa"/>
            <w:tcBorders>
              <w:top w:val="single" w:sz="4" w:space="0" w:color="auto"/>
              <w:left w:val="nil"/>
              <w:bottom w:val="nil"/>
              <w:right w:val="nil"/>
            </w:tcBorders>
            <w:shd w:val="clear" w:color="auto" w:fill="auto"/>
            <w:noWrap/>
            <w:vAlign w:val="bottom"/>
            <w:hideMark/>
          </w:tcPr>
          <w:p w14:paraId="6D7DBDEF" w14:textId="77777777" w:rsidR="003F10E3" w:rsidRPr="003F10E3" w:rsidRDefault="003F10E3" w:rsidP="003F10E3">
            <w:pPr>
              <w:spacing w:after="0"/>
              <w:jc w:val="right"/>
              <w:rPr>
                <w:rFonts w:ascii="Calibri" w:eastAsia="Times New Roman" w:hAnsi="Calibri" w:cs="Calibri"/>
                <w:color w:val="000000"/>
                <w:lang w:eastAsia="en-GB"/>
              </w:rPr>
            </w:pPr>
            <w:r w:rsidRPr="003F10E3">
              <w:rPr>
                <w:rFonts w:ascii="Calibri" w:eastAsia="Times New Roman" w:hAnsi="Calibri" w:cs="Calibri"/>
                <w:color w:val="000000"/>
                <w:lang w:eastAsia="en-GB"/>
              </w:rPr>
              <w:t> </w:t>
            </w:r>
          </w:p>
        </w:tc>
        <w:tc>
          <w:tcPr>
            <w:tcW w:w="480" w:type="dxa"/>
            <w:tcBorders>
              <w:top w:val="single" w:sz="4" w:space="0" w:color="auto"/>
              <w:left w:val="nil"/>
              <w:bottom w:val="nil"/>
              <w:right w:val="nil"/>
            </w:tcBorders>
            <w:shd w:val="clear" w:color="auto" w:fill="auto"/>
            <w:noWrap/>
            <w:vAlign w:val="bottom"/>
            <w:hideMark/>
          </w:tcPr>
          <w:p w14:paraId="0BEC6413" w14:textId="77777777" w:rsidR="003F10E3" w:rsidRPr="003F10E3" w:rsidRDefault="003F10E3" w:rsidP="003F10E3">
            <w:pPr>
              <w:spacing w:after="0"/>
              <w:jc w:val="left"/>
              <w:rPr>
                <w:rFonts w:ascii="Arial" w:eastAsia="Times New Roman" w:hAnsi="Arial" w:cs="Arial"/>
                <w:b/>
                <w:bCs/>
                <w:sz w:val="20"/>
                <w:szCs w:val="20"/>
                <w:lang w:eastAsia="en-GB"/>
              </w:rPr>
            </w:pPr>
            <w:r w:rsidRPr="003F10E3">
              <w:rPr>
                <w:rFonts w:ascii="Arial" w:eastAsia="Times New Roman" w:hAnsi="Arial" w:cs="Arial"/>
                <w:b/>
                <w:bCs/>
                <w:sz w:val="20"/>
                <w:szCs w:val="20"/>
                <w:lang w:eastAsia="en-GB"/>
              </w:rPr>
              <w:t> </w:t>
            </w:r>
          </w:p>
        </w:tc>
        <w:tc>
          <w:tcPr>
            <w:tcW w:w="591" w:type="dxa"/>
            <w:tcBorders>
              <w:top w:val="single" w:sz="4" w:space="0" w:color="auto"/>
              <w:left w:val="nil"/>
              <w:bottom w:val="nil"/>
              <w:right w:val="nil"/>
            </w:tcBorders>
            <w:shd w:val="clear" w:color="auto" w:fill="auto"/>
            <w:noWrap/>
            <w:vAlign w:val="bottom"/>
            <w:hideMark/>
          </w:tcPr>
          <w:p w14:paraId="06C7F643" w14:textId="77777777" w:rsidR="003F10E3" w:rsidRPr="003F10E3" w:rsidRDefault="003F10E3" w:rsidP="003F10E3">
            <w:pPr>
              <w:spacing w:after="0"/>
              <w:jc w:val="left"/>
              <w:rPr>
                <w:rFonts w:ascii="Calibri" w:eastAsia="Times New Roman" w:hAnsi="Calibri" w:cs="Calibri"/>
                <w:color w:val="000000"/>
                <w:lang w:eastAsia="en-GB"/>
              </w:rPr>
            </w:pPr>
            <w:r w:rsidRPr="003F10E3">
              <w:rPr>
                <w:rFonts w:ascii="Calibri" w:eastAsia="Times New Roman" w:hAnsi="Calibri" w:cs="Calibri"/>
                <w:color w:val="000000"/>
                <w:lang w:eastAsia="en-GB"/>
              </w:rPr>
              <w:t> </w:t>
            </w:r>
          </w:p>
        </w:tc>
        <w:tc>
          <w:tcPr>
            <w:tcW w:w="717" w:type="dxa"/>
            <w:tcBorders>
              <w:top w:val="single" w:sz="4" w:space="0" w:color="auto"/>
              <w:left w:val="nil"/>
              <w:bottom w:val="nil"/>
              <w:right w:val="nil"/>
            </w:tcBorders>
            <w:shd w:val="clear" w:color="auto" w:fill="auto"/>
            <w:noWrap/>
            <w:vAlign w:val="bottom"/>
            <w:hideMark/>
          </w:tcPr>
          <w:p w14:paraId="403F1526" w14:textId="77777777" w:rsidR="003F10E3" w:rsidRPr="003F10E3" w:rsidRDefault="003F10E3" w:rsidP="003F10E3">
            <w:pPr>
              <w:spacing w:after="0"/>
              <w:jc w:val="left"/>
              <w:rPr>
                <w:rFonts w:ascii="Calibri" w:eastAsia="Times New Roman" w:hAnsi="Calibri" w:cs="Calibri"/>
                <w:color w:val="000000"/>
                <w:lang w:eastAsia="en-GB"/>
              </w:rPr>
            </w:pPr>
            <w:r w:rsidRPr="003F10E3">
              <w:rPr>
                <w:rFonts w:ascii="Calibri" w:eastAsia="Times New Roman" w:hAnsi="Calibri" w:cs="Calibri"/>
                <w:color w:val="000000"/>
                <w:lang w:eastAsia="en-GB"/>
              </w:rPr>
              <w:t> </w:t>
            </w:r>
          </w:p>
        </w:tc>
        <w:tc>
          <w:tcPr>
            <w:tcW w:w="1640" w:type="dxa"/>
            <w:tcBorders>
              <w:top w:val="single" w:sz="4" w:space="0" w:color="auto"/>
              <w:left w:val="nil"/>
              <w:bottom w:val="nil"/>
              <w:right w:val="nil"/>
            </w:tcBorders>
            <w:shd w:val="clear" w:color="auto" w:fill="auto"/>
            <w:noWrap/>
            <w:vAlign w:val="bottom"/>
            <w:hideMark/>
          </w:tcPr>
          <w:p w14:paraId="4F1B1E1B" w14:textId="77777777" w:rsidR="003F10E3" w:rsidRPr="003F10E3" w:rsidRDefault="003F10E3" w:rsidP="003F10E3">
            <w:pPr>
              <w:spacing w:after="0"/>
              <w:jc w:val="left"/>
              <w:rPr>
                <w:rFonts w:ascii="Calibri" w:eastAsia="Times New Roman" w:hAnsi="Calibri" w:cs="Calibri"/>
                <w:color w:val="000000"/>
                <w:lang w:eastAsia="en-GB"/>
              </w:rPr>
            </w:pPr>
            <w:r w:rsidRPr="003F10E3">
              <w:rPr>
                <w:rFonts w:ascii="Calibri" w:eastAsia="Times New Roman" w:hAnsi="Calibri" w:cs="Calibri"/>
                <w:color w:val="000000"/>
                <w:lang w:eastAsia="en-GB"/>
              </w:rPr>
              <w:t> </w:t>
            </w:r>
          </w:p>
        </w:tc>
        <w:tc>
          <w:tcPr>
            <w:tcW w:w="272" w:type="dxa"/>
            <w:tcBorders>
              <w:top w:val="single" w:sz="4" w:space="0" w:color="auto"/>
              <w:left w:val="nil"/>
              <w:bottom w:val="nil"/>
              <w:right w:val="single" w:sz="4" w:space="0" w:color="auto"/>
            </w:tcBorders>
            <w:shd w:val="clear" w:color="auto" w:fill="auto"/>
            <w:noWrap/>
            <w:vAlign w:val="bottom"/>
            <w:hideMark/>
          </w:tcPr>
          <w:p w14:paraId="5E5EE0B3" w14:textId="77777777" w:rsidR="003F10E3" w:rsidRPr="003F10E3" w:rsidRDefault="003F10E3" w:rsidP="003F10E3">
            <w:pPr>
              <w:spacing w:after="0"/>
              <w:jc w:val="left"/>
              <w:rPr>
                <w:rFonts w:ascii="Calibri" w:eastAsia="Times New Roman" w:hAnsi="Calibri" w:cs="Calibri"/>
                <w:color w:val="000000"/>
                <w:lang w:eastAsia="en-GB"/>
              </w:rPr>
            </w:pPr>
            <w:r w:rsidRPr="003F10E3">
              <w:rPr>
                <w:rFonts w:ascii="Calibri" w:eastAsia="Times New Roman" w:hAnsi="Calibri" w:cs="Calibri"/>
                <w:color w:val="000000"/>
                <w:lang w:eastAsia="en-GB"/>
              </w:rPr>
              <w:t> </w:t>
            </w:r>
          </w:p>
        </w:tc>
      </w:tr>
      <w:tr w:rsidR="003F10E3" w:rsidRPr="003F10E3" w14:paraId="6A8F83DC" w14:textId="77777777" w:rsidTr="003F10E3">
        <w:trPr>
          <w:trHeight w:val="300"/>
        </w:trPr>
        <w:tc>
          <w:tcPr>
            <w:tcW w:w="260" w:type="dxa"/>
            <w:tcBorders>
              <w:top w:val="nil"/>
              <w:left w:val="nil"/>
              <w:bottom w:val="nil"/>
              <w:right w:val="nil"/>
            </w:tcBorders>
            <w:shd w:val="clear" w:color="auto" w:fill="auto"/>
            <w:noWrap/>
            <w:vAlign w:val="bottom"/>
            <w:hideMark/>
          </w:tcPr>
          <w:p w14:paraId="24C03B7D" w14:textId="77777777" w:rsidR="003F10E3" w:rsidRPr="003F10E3" w:rsidRDefault="003F10E3" w:rsidP="003F10E3">
            <w:pPr>
              <w:spacing w:after="0"/>
              <w:jc w:val="left"/>
              <w:rPr>
                <w:rFonts w:ascii="Calibri" w:eastAsia="Times New Roman" w:hAnsi="Calibri" w:cs="Calibri"/>
                <w:color w:val="000000"/>
                <w:lang w:eastAsia="en-GB"/>
              </w:rPr>
            </w:pPr>
          </w:p>
        </w:tc>
        <w:tc>
          <w:tcPr>
            <w:tcW w:w="300" w:type="dxa"/>
            <w:tcBorders>
              <w:top w:val="nil"/>
              <w:left w:val="single" w:sz="4" w:space="0" w:color="auto"/>
              <w:bottom w:val="nil"/>
              <w:right w:val="nil"/>
            </w:tcBorders>
            <w:shd w:val="clear" w:color="auto" w:fill="auto"/>
            <w:noWrap/>
            <w:vAlign w:val="bottom"/>
            <w:hideMark/>
          </w:tcPr>
          <w:p w14:paraId="7DB6EEF7" w14:textId="77777777" w:rsidR="003F10E3" w:rsidRPr="003F10E3" w:rsidRDefault="003F10E3" w:rsidP="003F10E3">
            <w:pPr>
              <w:spacing w:after="0"/>
              <w:jc w:val="left"/>
              <w:rPr>
                <w:rFonts w:ascii="Calibri" w:eastAsia="Times New Roman" w:hAnsi="Calibri" w:cs="Calibri"/>
                <w:color w:val="000000"/>
                <w:lang w:eastAsia="en-GB"/>
              </w:rPr>
            </w:pPr>
            <w:r w:rsidRPr="003F10E3">
              <w:rPr>
                <w:rFonts w:ascii="Calibri" w:eastAsia="Times New Roman" w:hAnsi="Calibri" w:cs="Calibri"/>
                <w:color w:val="000000"/>
                <w:lang w:eastAsia="en-GB"/>
              </w:rPr>
              <w:t> </w:t>
            </w:r>
          </w:p>
        </w:tc>
        <w:tc>
          <w:tcPr>
            <w:tcW w:w="640" w:type="dxa"/>
            <w:tcBorders>
              <w:top w:val="single" w:sz="4" w:space="0" w:color="auto"/>
              <w:left w:val="single" w:sz="4" w:space="0" w:color="auto"/>
              <w:bottom w:val="nil"/>
              <w:right w:val="nil"/>
            </w:tcBorders>
            <w:shd w:val="clear" w:color="auto" w:fill="auto"/>
            <w:noWrap/>
            <w:vAlign w:val="bottom"/>
            <w:hideMark/>
          </w:tcPr>
          <w:p w14:paraId="6DFA81A6" w14:textId="77777777" w:rsidR="003F10E3" w:rsidRPr="003F10E3" w:rsidRDefault="003F10E3" w:rsidP="003F10E3">
            <w:pPr>
              <w:spacing w:after="0"/>
              <w:jc w:val="left"/>
              <w:rPr>
                <w:rFonts w:ascii="Calibri" w:eastAsia="Times New Roman" w:hAnsi="Calibri" w:cs="Calibri"/>
                <w:color w:val="000000"/>
                <w:lang w:eastAsia="en-GB"/>
              </w:rPr>
            </w:pPr>
            <w:r w:rsidRPr="003F10E3">
              <w:rPr>
                <w:rFonts w:ascii="Calibri" w:eastAsia="Times New Roman" w:hAnsi="Calibri" w:cs="Calibri"/>
                <w:color w:val="000000"/>
                <w:lang w:eastAsia="en-GB"/>
              </w:rPr>
              <w:t xml:space="preserve">For </w:t>
            </w:r>
          </w:p>
        </w:tc>
        <w:tc>
          <w:tcPr>
            <w:tcW w:w="3336" w:type="dxa"/>
            <w:tcBorders>
              <w:top w:val="single" w:sz="4" w:space="0" w:color="auto"/>
              <w:left w:val="single" w:sz="4" w:space="0" w:color="auto"/>
              <w:bottom w:val="nil"/>
              <w:right w:val="single" w:sz="4" w:space="0" w:color="auto"/>
            </w:tcBorders>
            <w:shd w:val="clear" w:color="auto" w:fill="auto"/>
            <w:noWrap/>
            <w:hideMark/>
          </w:tcPr>
          <w:p w14:paraId="3E4CAA53" w14:textId="77777777" w:rsidR="003F10E3" w:rsidRPr="003F10E3" w:rsidRDefault="003F10E3" w:rsidP="003F10E3">
            <w:pPr>
              <w:spacing w:after="0"/>
              <w:jc w:val="left"/>
              <w:rPr>
                <w:rFonts w:ascii="Arial" w:eastAsia="Times New Roman" w:hAnsi="Arial" w:cs="Arial"/>
                <w:b/>
                <w:bCs/>
                <w:sz w:val="20"/>
                <w:szCs w:val="20"/>
                <w:lang w:eastAsia="en-GB"/>
              </w:rPr>
            </w:pPr>
            <w:r w:rsidRPr="003F10E3">
              <w:rPr>
                <w:rFonts w:ascii="Arial" w:eastAsia="Times New Roman" w:hAnsi="Arial" w:cs="Arial"/>
                <w:b/>
                <w:bCs/>
                <w:sz w:val="20"/>
                <w:szCs w:val="20"/>
                <w:lang w:eastAsia="en-GB"/>
              </w:rPr>
              <w:t>Durham Wildlife Trust</w:t>
            </w:r>
          </w:p>
        </w:tc>
        <w:tc>
          <w:tcPr>
            <w:tcW w:w="965" w:type="dxa"/>
            <w:tcBorders>
              <w:top w:val="nil"/>
              <w:left w:val="nil"/>
              <w:bottom w:val="nil"/>
              <w:right w:val="nil"/>
            </w:tcBorders>
            <w:shd w:val="clear" w:color="auto" w:fill="auto"/>
            <w:noWrap/>
            <w:vAlign w:val="bottom"/>
            <w:hideMark/>
          </w:tcPr>
          <w:p w14:paraId="1E2F1715" w14:textId="77777777" w:rsidR="003F10E3" w:rsidRPr="003F10E3" w:rsidRDefault="003F10E3" w:rsidP="003F10E3">
            <w:pPr>
              <w:spacing w:after="0"/>
              <w:jc w:val="left"/>
              <w:rPr>
                <w:rFonts w:ascii="Arial" w:eastAsia="Times New Roman" w:hAnsi="Arial" w:cs="Arial"/>
                <w:b/>
                <w:bCs/>
                <w:sz w:val="20"/>
                <w:szCs w:val="20"/>
                <w:lang w:eastAsia="en-GB"/>
              </w:rPr>
            </w:pPr>
          </w:p>
        </w:tc>
        <w:tc>
          <w:tcPr>
            <w:tcW w:w="1023" w:type="dxa"/>
            <w:tcBorders>
              <w:top w:val="single" w:sz="4" w:space="0" w:color="auto"/>
              <w:left w:val="single" w:sz="4" w:space="0" w:color="auto"/>
              <w:bottom w:val="nil"/>
              <w:right w:val="nil"/>
            </w:tcBorders>
            <w:shd w:val="clear" w:color="auto" w:fill="auto"/>
            <w:noWrap/>
            <w:vAlign w:val="bottom"/>
            <w:hideMark/>
          </w:tcPr>
          <w:p w14:paraId="0F954DCF" w14:textId="77777777" w:rsidR="003F10E3" w:rsidRPr="003F10E3" w:rsidRDefault="003F10E3" w:rsidP="003F10E3">
            <w:pPr>
              <w:spacing w:after="0"/>
              <w:jc w:val="left"/>
              <w:rPr>
                <w:rFonts w:ascii="Calibri" w:eastAsia="Times New Roman" w:hAnsi="Calibri" w:cs="Calibri"/>
                <w:color w:val="000000"/>
                <w:lang w:eastAsia="en-GB"/>
              </w:rPr>
            </w:pPr>
            <w:r w:rsidRPr="003F10E3">
              <w:rPr>
                <w:rFonts w:ascii="Calibri" w:eastAsia="Times New Roman" w:hAnsi="Calibri" w:cs="Calibri"/>
                <w:color w:val="000000"/>
                <w:lang w:eastAsia="en-GB"/>
              </w:rPr>
              <w:t xml:space="preserve">By </w:t>
            </w:r>
          </w:p>
        </w:tc>
        <w:tc>
          <w:tcPr>
            <w:tcW w:w="480" w:type="dxa"/>
            <w:tcBorders>
              <w:top w:val="single" w:sz="4" w:space="0" w:color="auto"/>
              <w:left w:val="nil"/>
              <w:bottom w:val="nil"/>
              <w:right w:val="nil"/>
            </w:tcBorders>
            <w:shd w:val="clear" w:color="auto" w:fill="auto"/>
            <w:noWrap/>
            <w:vAlign w:val="bottom"/>
            <w:hideMark/>
          </w:tcPr>
          <w:p w14:paraId="6DD6B51F" w14:textId="77777777" w:rsidR="003F10E3" w:rsidRPr="003F10E3" w:rsidRDefault="003F10E3" w:rsidP="003F10E3">
            <w:pPr>
              <w:spacing w:after="0"/>
              <w:jc w:val="left"/>
              <w:rPr>
                <w:rFonts w:ascii="Calibri" w:eastAsia="Times New Roman" w:hAnsi="Calibri" w:cs="Calibri"/>
                <w:b/>
                <w:bCs/>
                <w:color w:val="000000"/>
                <w:lang w:eastAsia="en-GB"/>
              </w:rPr>
            </w:pPr>
            <w:r w:rsidRPr="003F10E3">
              <w:rPr>
                <w:rFonts w:ascii="Calibri" w:eastAsia="Times New Roman" w:hAnsi="Calibri" w:cs="Calibri"/>
                <w:b/>
                <w:bCs/>
                <w:color w:val="000000"/>
                <w:lang w:eastAsia="en-GB"/>
              </w:rPr>
              <w:t> </w:t>
            </w:r>
          </w:p>
        </w:tc>
        <w:tc>
          <w:tcPr>
            <w:tcW w:w="591" w:type="dxa"/>
            <w:tcBorders>
              <w:top w:val="single" w:sz="4" w:space="0" w:color="auto"/>
              <w:left w:val="nil"/>
              <w:bottom w:val="nil"/>
              <w:right w:val="nil"/>
            </w:tcBorders>
            <w:shd w:val="clear" w:color="auto" w:fill="auto"/>
            <w:noWrap/>
            <w:vAlign w:val="bottom"/>
            <w:hideMark/>
          </w:tcPr>
          <w:p w14:paraId="60EF4592" w14:textId="77777777" w:rsidR="003F10E3" w:rsidRPr="003F10E3" w:rsidRDefault="003F10E3" w:rsidP="003F10E3">
            <w:pPr>
              <w:spacing w:after="0"/>
              <w:jc w:val="left"/>
              <w:rPr>
                <w:rFonts w:ascii="Calibri" w:eastAsia="Times New Roman" w:hAnsi="Calibri" w:cs="Calibri"/>
                <w:b/>
                <w:bCs/>
                <w:color w:val="000000"/>
                <w:lang w:eastAsia="en-GB"/>
              </w:rPr>
            </w:pPr>
            <w:r w:rsidRPr="003F10E3">
              <w:rPr>
                <w:rFonts w:ascii="Calibri" w:eastAsia="Times New Roman" w:hAnsi="Calibri" w:cs="Calibri"/>
                <w:b/>
                <w:bCs/>
                <w:color w:val="000000"/>
                <w:lang w:eastAsia="en-GB"/>
              </w:rPr>
              <w:t> </w:t>
            </w:r>
          </w:p>
        </w:tc>
        <w:tc>
          <w:tcPr>
            <w:tcW w:w="717" w:type="dxa"/>
            <w:tcBorders>
              <w:top w:val="single" w:sz="4" w:space="0" w:color="auto"/>
              <w:left w:val="nil"/>
              <w:bottom w:val="nil"/>
              <w:right w:val="nil"/>
            </w:tcBorders>
            <w:shd w:val="clear" w:color="auto" w:fill="auto"/>
            <w:noWrap/>
            <w:vAlign w:val="bottom"/>
            <w:hideMark/>
          </w:tcPr>
          <w:p w14:paraId="564CCDAD" w14:textId="77777777" w:rsidR="003F10E3" w:rsidRPr="003F10E3" w:rsidRDefault="003F10E3" w:rsidP="003F10E3">
            <w:pPr>
              <w:spacing w:after="0"/>
              <w:jc w:val="left"/>
              <w:rPr>
                <w:rFonts w:ascii="Calibri" w:eastAsia="Times New Roman" w:hAnsi="Calibri" w:cs="Calibri"/>
                <w:b/>
                <w:bCs/>
                <w:color w:val="000000"/>
                <w:lang w:eastAsia="en-GB"/>
              </w:rPr>
            </w:pPr>
            <w:r w:rsidRPr="003F10E3">
              <w:rPr>
                <w:rFonts w:ascii="Calibri" w:eastAsia="Times New Roman" w:hAnsi="Calibri" w:cs="Calibri"/>
                <w:b/>
                <w:bCs/>
                <w:color w:val="000000"/>
                <w:lang w:eastAsia="en-GB"/>
              </w:rPr>
              <w:t> </w:t>
            </w:r>
          </w:p>
        </w:tc>
        <w:tc>
          <w:tcPr>
            <w:tcW w:w="1640" w:type="dxa"/>
            <w:tcBorders>
              <w:top w:val="single" w:sz="4" w:space="0" w:color="auto"/>
              <w:left w:val="nil"/>
              <w:bottom w:val="nil"/>
              <w:right w:val="single" w:sz="4" w:space="0" w:color="auto"/>
            </w:tcBorders>
            <w:shd w:val="clear" w:color="auto" w:fill="auto"/>
            <w:noWrap/>
            <w:vAlign w:val="bottom"/>
            <w:hideMark/>
          </w:tcPr>
          <w:p w14:paraId="5B7B454E" w14:textId="77777777" w:rsidR="003F10E3" w:rsidRPr="003F10E3" w:rsidRDefault="003F10E3" w:rsidP="003F10E3">
            <w:pPr>
              <w:spacing w:after="0"/>
              <w:jc w:val="left"/>
              <w:rPr>
                <w:rFonts w:ascii="Calibri" w:eastAsia="Times New Roman" w:hAnsi="Calibri" w:cs="Calibri"/>
                <w:color w:val="000000"/>
                <w:lang w:eastAsia="en-GB"/>
              </w:rPr>
            </w:pPr>
            <w:r w:rsidRPr="003F10E3">
              <w:rPr>
                <w:rFonts w:ascii="Calibri" w:eastAsia="Times New Roman" w:hAnsi="Calibri" w:cs="Calibri"/>
                <w:color w:val="000000"/>
                <w:lang w:eastAsia="en-GB"/>
              </w:rPr>
              <w:t> </w:t>
            </w:r>
          </w:p>
        </w:tc>
        <w:tc>
          <w:tcPr>
            <w:tcW w:w="272" w:type="dxa"/>
            <w:tcBorders>
              <w:top w:val="nil"/>
              <w:left w:val="nil"/>
              <w:bottom w:val="nil"/>
              <w:right w:val="single" w:sz="4" w:space="0" w:color="auto"/>
            </w:tcBorders>
            <w:shd w:val="clear" w:color="auto" w:fill="auto"/>
            <w:noWrap/>
            <w:vAlign w:val="bottom"/>
            <w:hideMark/>
          </w:tcPr>
          <w:p w14:paraId="231EAAE9" w14:textId="77777777" w:rsidR="003F10E3" w:rsidRPr="003F10E3" w:rsidRDefault="003F10E3" w:rsidP="003F10E3">
            <w:pPr>
              <w:spacing w:after="0"/>
              <w:jc w:val="left"/>
              <w:rPr>
                <w:rFonts w:ascii="Calibri" w:eastAsia="Times New Roman" w:hAnsi="Calibri" w:cs="Calibri"/>
                <w:color w:val="000000"/>
                <w:lang w:eastAsia="en-GB"/>
              </w:rPr>
            </w:pPr>
            <w:r w:rsidRPr="003F10E3">
              <w:rPr>
                <w:rFonts w:ascii="Calibri" w:eastAsia="Times New Roman" w:hAnsi="Calibri" w:cs="Calibri"/>
                <w:color w:val="000000"/>
                <w:lang w:eastAsia="en-GB"/>
              </w:rPr>
              <w:t> </w:t>
            </w:r>
          </w:p>
        </w:tc>
      </w:tr>
      <w:tr w:rsidR="003F10E3" w:rsidRPr="003F10E3" w14:paraId="7F138C5F" w14:textId="77777777" w:rsidTr="003F10E3">
        <w:trPr>
          <w:trHeight w:val="300"/>
        </w:trPr>
        <w:tc>
          <w:tcPr>
            <w:tcW w:w="260" w:type="dxa"/>
            <w:tcBorders>
              <w:top w:val="nil"/>
              <w:left w:val="nil"/>
              <w:bottom w:val="nil"/>
              <w:right w:val="nil"/>
            </w:tcBorders>
            <w:shd w:val="clear" w:color="auto" w:fill="auto"/>
            <w:noWrap/>
            <w:vAlign w:val="bottom"/>
            <w:hideMark/>
          </w:tcPr>
          <w:p w14:paraId="1EC2793F" w14:textId="77777777" w:rsidR="003F10E3" w:rsidRPr="003F10E3" w:rsidRDefault="003F10E3" w:rsidP="003F10E3">
            <w:pPr>
              <w:spacing w:after="0"/>
              <w:jc w:val="left"/>
              <w:rPr>
                <w:rFonts w:ascii="Calibri" w:eastAsia="Times New Roman" w:hAnsi="Calibri" w:cs="Calibri"/>
                <w:color w:val="000000"/>
                <w:lang w:eastAsia="en-GB"/>
              </w:rPr>
            </w:pPr>
          </w:p>
        </w:tc>
        <w:tc>
          <w:tcPr>
            <w:tcW w:w="300" w:type="dxa"/>
            <w:tcBorders>
              <w:top w:val="nil"/>
              <w:left w:val="single" w:sz="4" w:space="0" w:color="auto"/>
              <w:bottom w:val="nil"/>
              <w:right w:val="nil"/>
            </w:tcBorders>
            <w:shd w:val="clear" w:color="auto" w:fill="auto"/>
            <w:noWrap/>
            <w:vAlign w:val="bottom"/>
            <w:hideMark/>
          </w:tcPr>
          <w:p w14:paraId="25B23610" w14:textId="77777777" w:rsidR="003F10E3" w:rsidRPr="003F10E3" w:rsidRDefault="003F10E3" w:rsidP="003F10E3">
            <w:pPr>
              <w:spacing w:after="0"/>
              <w:jc w:val="left"/>
              <w:rPr>
                <w:rFonts w:ascii="Calibri" w:eastAsia="Times New Roman" w:hAnsi="Calibri" w:cs="Calibri"/>
                <w:color w:val="000000"/>
                <w:lang w:eastAsia="en-GB"/>
              </w:rPr>
            </w:pPr>
            <w:r w:rsidRPr="003F10E3">
              <w:rPr>
                <w:rFonts w:ascii="Calibri" w:eastAsia="Times New Roman" w:hAnsi="Calibri" w:cs="Calibri"/>
                <w:color w:val="000000"/>
                <w:lang w:eastAsia="en-GB"/>
              </w:rPr>
              <w:t> </w:t>
            </w:r>
          </w:p>
        </w:tc>
        <w:tc>
          <w:tcPr>
            <w:tcW w:w="640" w:type="dxa"/>
            <w:tcBorders>
              <w:top w:val="nil"/>
              <w:left w:val="single" w:sz="4" w:space="0" w:color="auto"/>
              <w:bottom w:val="nil"/>
              <w:right w:val="nil"/>
            </w:tcBorders>
            <w:shd w:val="clear" w:color="auto" w:fill="auto"/>
            <w:noWrap/>
            <w:vAlign w:val="bottom"/>
            <w:hideMark/>
          </w:tcPr>
          <w:p w14:paraId="40D0C4ED" w14:textId="77777777" w:rsidR="003F10E3" w:rsidRPr="003F10E3" w:rsidRDefault="003F10E3" w:rsidP="003F10E3">
            <w:pPr>
              <w:spacing w:after="0"/>
              <w:jc w:val="left"/>
              <w:rPr>
                <w:rFonts w:ascii="Calibri" w:eastAsia="Times New Roman" w:hAnsi="Calibri" w:cs="Calibri"/>
                <w:color w:val="000000"/>
                <w:lang w:eastAsia="en-GB"/>
              </w:rPr>
            </w:pPr>
            <w:r w:rsidRPr="003F10E3">
              <w:rPr>
                <w:rFonts w:ascii="Calibri" w:eastAsia="Times New Roman" w:hAnsi="Calibri" w:cs="Calibri"/>
                <w:color w:val="000000"/>
                <w:lang w:eastAsia="en-GB"/>
              </w:rPr>
              <w:t> </w:t>
            </w:r>
          </w:p>
        </w:tc>
        <w:tc>
          <w:tcPr>
            <w:tcW w:w="3336" w:type="dxa"/>
            <w:tcBorders>
              <w:top w:val="nil"/>
              <w:left w:val="single" w:sz="4" w:space="0" w:color="auto"/>
              <w:bottom w:val="nil"/>
              <w:right w:val="single" w:sz="4" w:space="0" w:color="auto"/>
            </w:tcBorders>
            <w:shd w:val="clear" w:color="auto" w:fill="auto"/>
            <w:noWrap/>
            <w:hideMark/>
          </w:tcPr>
          <w:p w14:paraId="241F8C05" w14:textId="77777777" w:rsidR="003F10E3" w:rsidRPr="003F10E3" w:rsidRDefault="003F10E3" w:rsidP="003F10E3">
            <w:pPr>
              <w:spacing w:after="0"/>
              <w:jc w:val="left"/>
              <w:rPr>
                <w:rFonts w:ascii="Arial" w:eastAsia="Times New Roman" w:hAnsi="Arial" w:cs="Arial"/>
                <w:b/>
                <w:bCs/>
                <w:sz w:val="20"/>
                <w:szCs w:val="20"/>
                <w:lang w:eastAsia="en-GB"/>
              </w:rPr>
            </w:pPr>
            <w:r w:rsidRPr="003F10E3">
              <w:rPr>
                <w:rFonts w:ascii="Arial" w:eastAsia="Times New Roman" w:hAnsi="Arial" w:cs="Arial"/>
                <w:b/>
                <w:bCs/>
                <w:sz w:val="20"/>
                <w:szCs w:val="20"/>
                <w:lang w:eastAsia="en-GB"/>
              </w:rPr>
              <w:t>Chilton Moor</w:t>
            </w:r>
          </w:p>
        </w:tc>
        <w:tc>
          <w:tcPr>
            <w:tcW w:w="965" w:type="dxa"/>
            <w:tcBorders>
              <w:top w:val="nil"/>
              <w:left w:val="nil"/>
              <w:bottom w:val="nil"/>
              <w:right w:val="nil"/>
            </w:tcBorders>
            <w:shd w:val="clear" w:color="auto" w:fill="auto"/>
            <w:noWrap/>
            <w:vAlign w:val="bottom"/>
            <w:hideMark/>
          </w:tcPr>
          <w:p w14:paraId="694B6013" w14:textId="77777777" w:rsidR="003F10E3" w:rsidRPr="003F10E3" w:rsidRDefault="003F10E3" w:rsidP="003F10E3">
            <w:pPr>
              <w:spacing w:after="0"/>
              <w:jc w:val="left"/>
              <w:rPr>
                <w:rFonts w:ascii="Arial" w:eastAsia="Times New Roman" w:hAnsi="Arial" w:cs="Arial"/>
                <w:b/>
                <w:bCs/>
                <w:sz w:val="20"/>
                <w:szCs w:val="20"/>
                <w:lang w:eastAsia="en-GB"/>
              </w:rPr>
            </w:pPr>
          </w:p>
        </w:tc>
        <w:tc>
          <w:tcPr>
            <w:tcW w:w="1023" w:type="dxa"/>
            <w:tcBorders>
              <w:top w:val="nil"/>
              <w:left w:val="single" w:sz="4" w:space="0" w:color="auto"/>
              <w:bottom w:val="nil"/>
              <w:right w:val="nil"/>
            </w:tcBorders>
            <w:shd w:val="clear" w:color="auto" w:fill="auto"/>
            <w:noWrap/>
            <w:vAlign w:val="bottom"/>
            <w:hideMark/>
          </w:tcPr>
          <w:p w14:paraId="0BB1A4F4" w14:textId="77777777" w:rsidR="003F10E3" w:rsidRPr="003F10E3" w:rsidRDefault="003F10E3" w:rsidP="003F10E3">
            <w:pPr>
              <w:spacing w:after="0"/>
              <w:jc w:val="right"/>
              <w:rPr>
                <w:rFonts w:ascii="Calibri" w:eastAsia="Times New Roman" w:hAnsi="Calibri" w:cs="Calibri"/>
                <w:color w:val="000000"/>
                <w:lang w:eastAsia="en-GB"/>
              </w:rPr>
            </w:pPr>
            <w:r w:rsidRPr="003F10E3">
              <w:rPr>
                <w:rFonts w:ascii="Calibri" w:eastAsia="Times New Roman" w:hAnsi="Calibri" w:cs="Calibri"/>
                <w:color w:val="000000"/>
                <w:lang w:eastAsia="en-GB"/>
              </w:rPr>
              <w:t> </w:t>
            </w:r>
          </w:p>
        </w:tc>
        <w:tc>
          <w:tcPr>
            <w:tcW w:w="480" w:type="dxa"/>
            <w:tcBorders>
              <w:top w:val="nil"/>
              <w:left w:val="nil"/>
              <w:bottom w:val="nil"/>
              <w:right w:val="nil"/>
            </w:tcBorders>
            <w:shd w:val="clear" w:color="auto" w:fill="auto"/>
            <w:noWrap/>
            <w:vAlign w:val="bottom"/>
            <w:hideMark/>
          </w:tcPr>
          <w:p w14:paraId="3911D545" w14:textId="77777777" w:rsidR="003F10E3" w:rsidRPr="003F10E3" w:rsidRDefault="003F10E3" w:rsidP="003F10E3">
            <w:pPr>
              <w:spacing w:after="0"/>
              <w:jc w:val="right"/>
              <w:rPr>
                <w:rFonts w:ascii="Calibri" w:eastAsia="Times New Roman" w:hAnsi="Calibri" w:cs="Calibri"/>
                <w:color w:val="000000"/>
                <w:lang w:eastAsia="en-GB"/>
              </w:rPr>
            </w:pPr>
          </w:p>
        </w:tc>
        <w:tc>
          <w:tcPr>
            <w:tcW w:w="591" w:type="dxa"/>
            <w:tcBorders>
              <w:top w:val="nil"/>
              <w:left w:val="nil"/>
              <w:bottom w:val="nil"/>
              <w:right w:val="nil"/>
            </w:tcBorders>
            <w:shd w:val="clear" w:color="auto" w:fill="auto"/>
            <w:noWrap/>
            <w:vAlign w:val="bottom"/>
            <w:hideMark/>
          </w:tcPr>
          <w:p w14:paraId="7C2F8D7B" w14:textId="77777777" w:rsidR="003F10E3" w:rsidRPr="003F10E3" w:rsidRDefault="003F10E3" w:rsidP="003F10E3">
            <w:pPr>
              <w:spacing w:after="0"/>
              <w:jc w:val="left"/>
              <w:rPr>
                <w:rFonts w:ascii="Times New Roman" w:eastAsia="Times New Roman" w:hAnsi="Times New Roman" w:cs="Times New Roman"/>
                <w:sz w:val="20"/>
                <w:szCs w:val="20"/>
                <w:lang w:eastAsia="en-GB"/>
              </w:rPr>
            </w:pPr>
          </w:p>
        </w:tc>
        <w:tc>
          <w:tcPr>
            <w:tcW w:w="717" w:type="dxa"/>
            <w:tcBorders>
              <w:top w:val="nil"/>
              <w:left w:val="nil"/>
              <w:bottom w:val="nil"/>
              <w:right w:val="nil"/>
            </w:tcBorders>
            <w:shd w:val="clear" w:color="auto" w:fill="auto"/>
            <w:noWrap/>
            <w:vAlign w:val="bottom"/>
            <w:hideMark/>
          </w:tcPr>
          <w:p w14:paraId="4753AA95" w14:textId="77777777" w:rsidR="003F10E3" w:rsidRPr="003F10E3" w:rsidRDefault="003F10E3" w:rsidP="003F10E3">
            <w:pPr>
              <w:spacing w:after="0"/>
              <w:jc w:val="right"/>
              <w:rPr>
                <w:rFonts w:ascii="Times New Roman" w:eastAsia="Times New Roman" w:hAnsi="Times New Roman" w:cs="Times New Roman"/>
                <w:sz w:val="20"/>
                <w:szCs w:val="20"/>
                <w:lang w:eastAsia="en-GB"/>
              </w:rPr>
            </w:pPr>
          </w:p>
        </w:tc>
        <w:tc>
          <w:tcPr>
            <w:tcW w:w="1640" w:type="dxa"/>
            <w:tcBorders>
              <w:top w:val="nil"/>
              <w:left w:val="nil"/>
              <w:bottom w:val="nil"/>
              <w:right w:val="single" w:sz="4" w:space="0" w:color="auto"/>
            </w:tcBorders>
            <w:shd w:val="clear" w:color="auto" w:fill="auto"/>
            <w:noWrap/>
            <w:vAlign w:val="bottom"/>
            <w:hideMark/>
          </w:tcPr>
          <w:p w14:paraId="6FC3FC8E" w14:textId="77777777" w:rsidR="003F10E3" w:rsidRPr="003F10E3" w:rsidRDefault="003F10E3" w:rsidP="003F10E3">
            <w:pPr>
              <w:spacing w:after="0"/>
              <w:jc w:val="right"/>
              <w:rPr>
                <w:rFonts w:ascii="Calibri" w:eastAsia="Times New Roman" w:hAnsi="Calibri" w:cs="Calibri"/>
                <w:color w:val="000000"/>
                <w:lang w:eastAsia="en-GB"/>
              </w:rPr>
            </w:pPr>
            <w:r w:rsidRPr="003F10E3">
              <w:rPr>
                <w:rFonts w:ascii="Calibri" w:eastAsia="Times New Roman" w:hAnsi="Calibri" w:cs="Calibri"/>
                <w:color w:val="000000"/>
                <w:lang w:eastAsia="en-GB"/>
              </w:rPr>
              <w:t> </w:t>
            </w:r>
          </w:p>
        </w:tc>
        <w:tc>
          <w:tcPr>
            <w:tcW w:w="272" w:type="dxa"/>
            <w:tcBorders>
              <w:top w:val="nil"/>
              <w:left w:val="nil"/>
              <w:bottom w:val="nil"/>
              <w:right w:val="single" w:sz="4" w:space="0" w:color="auto"/>
            </w:tcBorders>
            <w:shd w:val="clear" w:color="auto" w:fill="auto"/>
            <w:noWrap/>
            <w:vAlign w:val="bottom"/>
            <w:hideMark/>
          </w:tcPr>
          <w:p w14:paraId="4CBCB90A" w14:textId="77777777" w:rsidR="003F10E3" w:rsidRPr="003F10E3" w:rsidRDefault="003F10E3" w:rsidP="003F10E3">
            <w:pPr>
              <w:spacing w:after="0"/>
              <w:jc w:val="left"/>
              <w:rPr>
                <w:rFonts w:ascii="Calibri" w:eastAsia="Times New Roman" w:hAnsi="Calibri" w:cs="Calibri"/>
                <w:color w:val="000000"/>
                <w:lang w:eastAsia="en-GB"/>
              </w:rPr>
            </w:pPr>
            <w:r w:rsidRPr="003F10E3">
              <w:rPr>
                <w:rFonts w:ascii="Calibri" w:eastAsia="Times New Roman" w:hAnsi="Calibri" w:cs="Calibri"/>
                <w:color w:val="000000"/>
                <w:lang w:eastAsia="en-GB"/>
              </w:rPr>
              <w:t> </w:t>
            </w:r>
          </w:p>
        </w:tc>
      </w:tr>
      <w:tr w:rsidR="003F10E3" w:rsidRPr="003F10E3" w14:paraId="32D16A13" w14:textId="77777777" w:rsidTr="003F10E3">
        <w:trPr>
          <w:trHeight w:val="300"/>
        </w:trPr>
        <w:tc>
          <w:tcPr>
            <w:tcW w:w="260" w:type="dxa"/>
            <w:tcBorders>
              <w:top w:val="nil"/>
              <w:left w:val="nil"/>
              <w:bottom w:val="nil"/>
              <w:right w:val="nil"/>
            </w:tcBorders>
            <w:shd w:val="clear" w:color="auto" w:fill="auto"/>
            <w:noWrap/>
            <w:vAlign w:val="bottom"/>
            <w:hideMark/>
          </w:tcPr>
          <w:p w14:paraId="2BFD0D40" w14:textId="77777777" w:rsidR="003F10E3" w:rsidRPr="003F10E3" w:rsidRDefault="003F10E3" w:rsidP="003F10E3">
            <w:pPr>
              <w:spacing w:after="0"/>
              <w:jc w:val="left"/>
              <w:rPr>
                <w:rFonts w:ascii="Calibri" w:eastAsia="Times New Roman" w:hAnsi="Calibri" w:cs="Calibri"/>
                <w:color w:val="000000"/>
                <w:lang w:eastAsia="en-GB"/>
              </w:rPr>
            </w:pPr>
          </w:p>
        </w:tc>
        <w:tc>
          <w:tcPr>
            <w:tcW w:w="300" w:type="dxa"/>
            <w:tcBorders>
              <w:top w:val="nil"/>
              <w:left w:val="single" w:sz="4" w:space="0" w:color="auto"/>
              <w:bottom w:val="nil"/>
              <w:right w:val="nil"/>
            </w:tcBorders>
            <w:shd w:val="clear" w:color="auto" w:fill="auto"/>
            <w:noWrap/>
            <w:vAlign w:val="bottom"/>
            <w:hideMark/>
          </w:tcPr>
          <w:p w14:paraId="25F22A17" w14:textId="77777777" w:rsidR="003F10E3" w:rsidRPr="003F10E3" w:rsidRDefault="003F10E3" w:rsidP="003F10E3">
            <w:pPr>
              <w:spacing w:after="0"/>
              <w:jc w:val="left"/>
              <w:rPr>
                <w:rFonts w:ascii="Calibri" w:eastAsia="Times New Roman" w:hAnsi="Calibri" w:cs="Calibri"/>
                <w:color w:val="000000"/>
                <w:lang w:eastAsia="en-GB"/>
              </w:rPr>
            </w:pPr>
            <w:r w:rsidRPr="003F10E3">
              <w:rPr>
                <w:rFonts w:ascii="Calibri" w:eastAsia="Times New Roman" w:hAnsi="Calibri" w:cs="Calibri"/>
                <w:color w:val="000000"/>
                <w:lang w:eastAsia="en-GB"/>
              </w:rPr>
              <w:t> </w:t>
            </w:r>
          </w:p>
        </w:tc>
        <w:tc>
          <w:tcPr>
            <w:tcW w:w="640" w:type="dxa"/>
            <w:tcBorders>
              <w:top w:val="nil"/>
              <w:left w:val="single" w:sz="4" w:space="0" w:color="auto"/>
              <w:bottom w:val="nil"/>
              <w:right w:val="nil"/>
            </w:tcBorders>
            <w:shd w:val="clear" w:color="auto" w:fill="auto"/>
            <w:noWrap/>
            <w:vAlign w:val="bottom"/>
            <w:hideMark/>
          </w:tcPr>
          <w:p w14:paraId="56458607" w14:textId="77777777" w:rsidR="003F10E3" w:rsidRPr="003F10E3" w:rsidRDefault="003F10E3" w:rsidP="003F10E3">
            <w:pPr>
              <w:spacing w:after="0"/>
              <w:jc w:val="left"/>
              <w:rPr>
                <w:rFonts w:ascii="Calibri" w:eastAsia="Times New Roman" w:hAnsi="Calibri" w:cs="Calibri"/>
                <w:color w:val="000000"/>
                <w:lang w:eastAsia="en-GB"/>
              </w:rPr>
            </w:pPr>
            <w:r w:rsidRPr="003F10E3">
              <w:rPr>
                <w:rFonts w:ascii="Calibri" w:eastAsia="Times New Roman" w:hAnsi="Calibri" w:cs="Calibri"/>
                <w:color w:val="000000"/>
                <w:lang w:eastAsia="en-GB"/>
              </w:rPr>
              <w:t> </w:t>
            </w:r>
          </w:p>
        </w:tc>
        <w:tc>
          <w:tcPr>
            <w:tcW w:w="3336" w:type="dxa"/>
            <w:tcBorders>
              <w:top w:val="nil"/>
              <w:left w:val="single" w:sz="4" w:space="0" w:color="auto"/>
              <w:bottom w:val="nil"/>
              <w:right w:val="single" w:sz="4" w:space="0" w:color="auto"/>
            </w:tcBorders>
            <w:shd w:val="clear" w:color="auto" w:fill="auto"/>
            <w:noWrap/>
            <w:hideMark/>
          </w:tcPr>
          <w:p w14:paraId="443393EF" w14:textId="77777777" w:rsidR="003F10E3" w:rsidRPr="003F10E3" w:rsidRDefault="003F10E3" w:rsidP="003F10E3">
            <w:pPr>
              <w:spacing w:after="0"/>
              <w:jc w:val="left"/>
              <w:rPr>
                <w:rFonts w:ascii="Arial" w:eastAsia="Times New Roman" w:hAnsi="Arial" w:cs="Arial"/>
                <w:b/>
                <w:bCs/>
                <w:sz w:val="20"/>
                <w:szCs w:val="20"/>
                <w:lang w:eastAsia="en-GB"/>
              </w:rPr>
            </w:pPr>
            <w:r w:rsidRPr="003F10E3">
              <w:rPr>
                <w:rFonts w:ascii="Arial" w:eastAsia="Times New Roman" w:hAnsi="Arial" w:cs="Arial"/>
                <w:b/>
                <w:bCs/>
                <w:sz w:val="20"/>
                <w:szCs w:val="20"/>
                <w:lang w:eastAsia="en-GB"/>
              </w:rPr>
              <w:t>Houghton le Spring</w:t>
            </w:r>
          </w:p>
        </w:tc>
        <w:tc>
          <w:tcPr>
            <w:tcW w:w="965" w:type="dxa"/>
            <w:tcBorders>
              <w:top w:val="nil"/>
              <w:left w:val="nil"/>
              <w:bottom w:val="nil"/>
              <w:right w:val="nil"/>
            </w:tcBorders>
            <w:shd w:val="clear" w:color="auto" w:fill="auto"/>
            <w:noWrap/>
            <w:vAlign w:val="bottom"/>
            <w:hideMark/>
          </w:tcPr>
          <w:p w14:paraId="09BF060E" w14:textId="77777777" w:rsidR="003F10E3" w:rsidRPr="003F10E3" w:rsidRDefault="003F10E3" w:rsidP="003F10E3">
            <w:pPr>
              <w:spacing w:after="0"/>
              <w:jc w:val="left"/>
              <w:rPr>
                <w:rFonts w:ascii="Arial" w:eastAsia="Times New Roman" w:hAnsi="Arial" w:cs="Arial"/>
                <w:b/>
                <w:bCs/>
                <w:sz w:val="20"/>
                <w:szCs w:val="20"/>
                <w:lang w:eastAsia="en-GB"/>
              </w:rPr>
            </w:pPr>
          </w:p>
        </w:tc>
        <w:tc>
          <w:tcPr>
            <w:tcW w:w="1023" w:type="dxa"/>
            <w:tcBorders>
              <w:top w:val="nil"/>
              <w:left w:val="single" w:sz="4" w:space="0" w:color="auto"/>
              <w:bottom w:val="nil"/>
              <w:right w:val="nil"/>
            </w:tcBorders>
            <w:shd w:val="clear" w:color="auto" w:fill="auto"/>
            <w:noWrap/>
            <w:vAlign w:val="bottom"/>
            <w:hideMark/>
          </w:tcPr>
          <w:p w14:paraId="0057EC7B" w14:textId="77777777" w:rsidR="003F10E3" w:rsidRPr="003F10E3" w:rsidRDefault="003F10E3" w:rsidP="003F10E3">
            <w:pPr>
              <w:spacing w:after="0"/>
              <w:jc w:val="right"/>
              <w:rPr>
                <w:rFonts w:ascii="Calibri" w:eastAsia="Times New Roman" w:hAnsi="Calibri" w:cs="Calibri"/>
                <w:color w:val="000000"/>
                <w:lang w:eastAsia="en-GB"/>
              </w:rPr>
            </w:pPr>
            <w:r w:rsidRPr="003F10E3">
              <w:rPr>
                <w:rFonts w:ascii="Calibri" w:eastAsia="Times New Roman" w:hAnsi="Calibri" w:cs="Calibri"/>
                <w:color w:val="000000"/>
                <w:lang w:eastAsia="en-GB"/>
              </w:rPr>
              <w:t> </w:t>
            </w:r>
          </w:p>
        </w:tc>
        <w:tc>
          <w:tcPr>
            <w:tcW w:w="480" w:type="dxa"/>
            <w:tcBorders>
              <w:top w:val="nil"/>
              <w:left w:val="nil"/>
              <w:bottom w:val="nil"/>
              <w:right w:val="nil"/>
            </w:tcBorders>
            <w:shd w:val="clear" w:color="auto" w:fill="auto"/>
            <w:noWrap/>
            <w:vAlign w:val="bottom"/>
            <w:hideMark/>
          </w:tcPr>
          <w:p w14:paraId="4817D04C" w14:textId="77777777" w:rsidR="003F10E3" w:rsidRPr="003F10E3" w:rsidRDefault="003F10E3" w:rsidP="003F10E3">
            <w:pPr>
              <w:spacing w:after="0"/>
              <w:jc w:val="right"/>
              <w:rPr>
                <w:rFonts w:ascii="Calibri" w:eastAsia="Times New Roman" w:hAnsi="Calibri" w:cs="Calibri"/>
                <w:color w:val="000000"/>
                <w:lang w:eastAsia="en-GB"/>
              </w:rPr>
            </w:pPr>
          </w:p>
        </w:tc>
        <w:tc>
          <w:tcPr>
            <w:tcW w:w="591" w:type="dxa"/>
            <w:tcBorders>
              <w:top w:val="nil"/>
              <w:left w:val="nil"/>
              <w:bottom w:val="nil"/>
              <w:right w:val="nil"/>
            </w:tcBorders>
            <w:shd w:val="clear" w:color="auto" w:fill="auto"/>
            <w:noWrap/>
            <w:vAlign w:val="bottom"/>
            <w:hideMark/>
          </w:tcPr>
          <w:p w14:paraId="549ED47E" w14:textId="77777777" w:rsidR="003F10E3" w:rsidRPr="003F10E3" w:rsidRDefault="003F10E3" w:rsidP="003F10E3">
            <w:pPr>
              <w:spacing w:after="0"/>
              <w:jc w:val="left"/>
              <w:rPr>
                <w:rFonts w:ascii="Times New Roman" w:eastAsia="Times New Roman" w:hAnsi="Times New Roman" w:cs="Times New Roman"/>
                <w:sz w:val="20"/>
                <w:szCs w:val="20"/>
                <w:lang w:eastAsia="en-GB"/>
              </w:rPr>
            </w:pPr>
          </w:p>
        </w:tc>
        <w:tc>
          <w:tcPr>
            <w:tcW w:w="717" w:type="dxa"/>
            <w:tcBorders>
              <w:top w:val="nil"/>
              <w:left w:val="nil"/>
              <w:bottom w:val="nil"/>
              <w:right w:val="nil"/>
            </w:tcBorders>
            <w:shd w:val="clear" w:color="auto" w:fill="auto"/>
            <w:noWrap/>
            <w:vAlign w:val="bottom"/>
            <w:hideMark/>
          </w:tcPr>
          <w:p w14:paraId="6C4AC8AD" w14:textId="77777777" w:rsidR="003F10E3" w:rsidRPr="003F10E3" w:rsidRDefault="003F10E3" w:rsidP="003F10E3">
            <w:pPr>
              <w:spacing w:after="0"/>
              <w:jc w:val="right"/>
              <w:rPr>
                <w:rFonts w:ascii="Times New Roman" w:eastAsia="Times New Roman" w:hAnsi="Times New Roman" w:cs="Times New Roman"/>
                <w:sz w:val="20"/>
                <w:szCs w:val="20"/>
                <w:lang w:eastAsia="en-GB"/>
              </w:rPr>
            </w:pPr>
          </w:p>
        </w:tc>
        <w:tc>
          <w:tcPr>
            <w:tcW w:w="1640" w:type="dxa"/>
            <w:tcBorders>
              <w:top w:val="nil"/>
              <w:left w:val="nil"/>
              <w:bottom w:val="nil"/>
              <w:right w:val="single" w:sz="4" w:space="0" w:color="auto"/>
            </w:tcBorders>
            <w:shd w:val="clear" w:color="auto" w:fill="auto"/>
            <w:noWrap/>
            <w:vAlign w:val="bottom"/>
            <w:hideMark/>
          </w:tcPr>
          <w:p w14:paraId="0C018C10" w14:textId="77777777" w:rsidR="003F10E3" w:rsidRPr="003F10E3" w:rsidRDefault="003F10E3" w:rsidP="003F10E3">
            <w:pPr>
              <w:spacing w:after="0"/>
              <w:jc w:val="right"/>
              <w:rPr>
                <w:rFonts w:ascii="Calibri" w:eastAsia="Times New Roman" w:hAnsi="Calibri" w:cs="Calibri"/>
                <w:color w:val="000000"/>
                <w:lang w:eastAsia="en-GB"/>
              </w:rPr>
            </w:pPr>
            <w:r w:rsidRPr="003F10E3">
              <w:rPr>
                <w:rFonts w:ascii="Calibri" w:eastAsia="Times New Roman" w:hAnsi="Calibri" w:cs="Calibri"/>
                <w:color w:val="000000"/>
                <w:lang w:eastAsia="en-GB"/>
              </w:rPr>
              <w:t> </w:t>
            </w:r>
          </w:p>
        </w:tc>
        <w:tc>
          <w:tcPr>
            <w:tcW w:w="272" w:type="dxa"/>
            <w:tcBorders>
              <w:top w:val="nil"/>
              <w:left w:val="nil"/>
              <w:bottom w:val="nil"/>
              <w:right w:val="single" w:sz="4" w:space="0" w:color="auto"/>
            </w:tcBorders>
            <w:shd w:val="clear" w:color="auto" w:fill="auto"/>
            <w:noWrap/>
            <w:vAlign w:val="bottom"/>
            <w:hideMark/>
          </w:tcPr>
          <w:p w14:paraId="3266F4FD" w14:textId="77777777" w:rsidR="003F10E3" w:rsidRPr="003F10E3" w:rsidRDefault="003F10E3" w:rsidP="003F10E3">
            <w:pPr>
              <w:spacing w:after="0"/>
              <w:jc w:val="left"/>
              <w:rPr>
                <w:rFonts w:ascii="Calibri" w:eastAsia="Times New Roman" w:hAnsi="Calibri" w:cs="Calibri"/>
                <w:color w:val="000000"/>
                <w:lang w:eastAsia="en-GB"/>
              </w:rPr>
            </w:pPr>
            <w:r w:rsidRPr="003F10E3">
              <w:rPr>
                <w:rFonts w:ascii="Calibri" w:eastAsia="Times New Roman" w:hAnsi="Calibri" w:cs="Calibri"/>
                <w:color w:val="000000"/>
                <w:lang w:eastAsia="en-GB"/>
              </w:rPr>
              <w:t> </w:t>
            </w:r>
          </w:p>
        </w:tc>
      </w:tr>
      <w:tr w:rsidR="003F10E3" w:rsidRPr="003F10E3" w14:paraId="018C8445" w14:textId="77777777" w:rsidTr="003F10E3">
        <w:trPr>
          <w:trHeight w:val="300"/>
        </w:trPr>
        <w:tc>
          <w:tcPr>
            <w:tcW w:w="260" w:type="dxa"/>
            <w:tcBorders>
              <w:top w:val="nil"/>
              <w:left w:val="nil"/>
              <w:bottom w:val="nil"/>
              <w:right w:val="nil"/>
            </w:tcBorders>
            <w:shd w:val="clear" w:color="auto" w:fill="auto"/>
            <w:noWrap/>
            <w:vAlign w:val="bottom"/>
            <w:hideMark/>
          </w:tcPr>
          <w:p w14:paraId="26DF1E6A" w14:textId="77777777" w:rsidR="003F10E3" w:rsidRPr="003F10E3" w:rsidRDefault="003F10E3" w:rsidP="003F10E3">
            <w:pPr>
              <w:spacing w:after="0"/>
              <w:jc w:val="left"/>
              <w:rPr>
                <w:rFonts w:ascii="Calibri" w:eastAsia="Times New Roman" w:hAnsi="Calibri" w:cs="Calibri"/>
                <w:color w:val="000000"/>
                <w:lang w:eastAsia="en-GB"/>
              </w:rPr>
            </w:pPr>
          </w:p>
        </w:tc>
        <w:tc>
          <w:tcPr>
            <w:tcW w:w="300" w:type="dxa"/>
            <w:tcBorders>
              <w:top w:val="nil"/>
              <w:left w:val="single" w:sz="4" w:space="0" w:color="auto"/>
              <w:bottom w:val="nil"/>
              <w:right w:val="nil"/>
            </w:tcBorders>
            <w:shd w:val="clear" w:color="auto" w:fill="auto"/>
            <w:noWrap/>
            <w:vAlign w:val="bottom"/>
            <w:hideMark/>
          </w:tcPr>
          <w:p w14:paraId="589E953C" w14:textId="77777777" w:rsidR="003F10E3" w:rsidRPr="003F10E3" w:rsidRDefault="003F10E3" w:rsidP="003F10E3">
            <w:pPr>
              <w:spacing w:after="0"/>
              <w:jc w:val="left"/>
              <w:rPr>
                <w:rFonts w:ascii="Calibri" w:eastAsia="Times New Roman" w:hAnsi="Calibri" w:cs="Calibri"/>
                <w:color w:val="000000"/>
                <w:lang w:eastAsia="en-GB"/>
              </w:rPr>
            </w:pPr>
            <w:r w:rsidRPr="003F10E3">
              <w:rPr>
                <w:rFonts w:ascii="Calibri" w:eastAsia="Times New Roman" w:hAnsi="Calibri" w:cs="Calibri"/>
                <w:color w:val="000000"/>
                <w:lang w:eastAsia="en-GB"/>
              </w:rPr>
              <w:t> </w:t>
            </w:r>
          </w:p>
        </w:tc>
        <w:tc>
          <w:tcPr>
            <w:tcW w:w="640" w:type="dxa"/>
            <w:tcBorders>
              <w:top w:val="nil"/>
              <w:left w:val="single" w:sz="4" w:space="0" w:color="auto"/>
              <w:bottom w:val="nil"/>
              <w:right w:val="nil"/>
            </w:tcBorders>
            <w:shd w:val="clear" w:color="auto" w:fill="auto"/>
            <w:noWrap/>
            <w:vAlign w:val="bottom"/>
            <w:hideMark/>
          </w:tcPr>
          <w:p w14:paraId="56CFF8A3" w14:textId="77777777" w:rsidR="003F10E3" w:rsidRPr="003F10E3" w:rsidRDefault="003F10E3" w:rsidP="003F10E3">
            <w:pPr>
              <w:spacing w:after="0"/>
              <w:jc w:val="left"/>
              <w:rPr>
                <w:rFonts w:ascii="Calibri" w:eastAsia="Times New Roman" w:hAnsi="Calibri" w:cs="Calibri"/>
                <w:color w:val="000000"/>
                <w:lang w:eastAsia="en-GB"/>
              </w:rPr>
            </w:pPr>
            <w:r w:rsidRPr="003F10E3">
              <w:rPr>
                <w:rFonts w:ascii="Calibri" w:eastAsia="Times New Roman" w:hAnsi="Calibri" w:cs="Calibri"/>
                <w:color w:val="000000"/>
                <w:lang w:eastAsia="en-GB"/>
              </w:rPr>
              <w:t> </w:t>
            </w:r>
          </w:p>
        </w:tc>
        <w:tc>
          <w:tcPr>
            <w:tcW w:w="3336" w:type="dxa"/>
            <w:tcBorders>
              <w:top w:val="nil"/>
              <w:left w:val="single" w:sz="4" w:space="0" w:color="auto"/>
              <w:bottom w:val="nil"/>
              <w:right w:val="single" w:sz="4" w:space="0" w:color="auto"/>
            </w:tcBorders>
            <w:shd w:val="clear" w:color="auto" w:fill="auto"/>
            <w:noWrap/>
            <w:hideMark/>
          </w:tcPr>
          <w:p w14:paraId="038256E4" w14:textId="77777777" w:rsidR="003F10E3" w:rsidRPr="003F10E3" w:rsidRDefault="003F10E3" w:rsidP="003F10E3">
            <w:pPr>
              <w:spacing w:after="0"/>
              <w:jc w:val="left"/>
              <w:rPr>
                <w:rFonts w:ascii="Arial" w:eastAsia="Times New Roman" w:hAnsi="Arial" w:cs="Arial"/>
                <w:b/>
                <w:bCs/>
                <w:sz w:val="20"/>
                <w:szCs w:val="20"/>
                <w:lang w:eastAsia="en-GB"/>
              </w:rPr>
            </w:pPr>
            <w:r w:rsidRPr="003F10E3">
              <w:rPr>
                <w:rFonts w:ascii="Arial" w:eastAsia="Times New Roman" w:hAnsi="Arial" w:cs="Arial"/>
                <w:b/>
                <w:bCs/>
                <w:sz w:val="20"/>
                <w:szCs w:val="20"/>
                <w:lang w:eastAsia="en-GB"/>
              </w:rPr>
              <w:t>Tyne and Wear</w:t>
            </w:r>
          </w:p>
        </w:tc>
        <w:tc>
          <w:tcPr>
            <w:tcW w:w="965" w:type="dxa"/>
            <w:tcBorders>
              <w:top w:val="nil"/>
              <w:left w:val="nil"/>
              <w:bottom w:val="nil"/>
              <w:right w:val="nil"/>
            </w:tcBorders>
            <w:shd w:val="clear" w:color="auto" w:fill="auto"/>
            <w:noWrap/>
            <w:vAlign w:val="bottom"/>
            <w:hideMark/>
          </w:tcPr>
          <w:p w14:paraId="3A4C1BDB" w14:textId="77777777" w:rsidR="003F10E3" w:rsidRPr="003F10E3" w:rsidRDefault="003F10E3" w:rsidP="003F10E3">
            <w:pPr>
              <w:spacing w:after="0"/>
              <w:jc w:val="left"/>
              <w:rPr>
                <w:rFonts w:ascii="Arial" w:eastAsia="Times New Roman" w:hAnsi="Arial" w:cs="Arial"/>
                <w:b/>
                <w:bCs/>
                <w:sz w:val="20"/>
                <w:szCs w:val="20"/>
                <w:lang w:eastAsia="en-GB"/>
              </w:rPr>
            </w:pPr>
          </w:p>
        </w:tc>
        <w:tc>
          <w:tcPr>
            <w:tcW w:w="1023" w:type="dxa"/>
            <w:tcBorders>
              <w:top w:val="nil"/>
              <w:left w:val="single" w:sz="4" w:space="0" w:color="auto"/>
              <w:bottom w:val="nil"/>
              <w:right w:val="nil"/>
            </w:tcBorders>
            <w:shd w:val="clear" w:color="auto" w:fill="auto"/>
            <w:noWrap/>
            <w:vAlign w:val="bottom"/>
            <w:hideMark/>
          </w:tcPr>
          <w:p w14:paraId="14D56EC9" w14:textId="77777777" w:rsidR="003F10E3" w:rsidRPr="003F10E3" w:rsidRDefault="003F10E3" w:rsidP="003F10E3">
            <w:pPr>
              <w:spacing w:after="0"/>
              <w:jc w:val="right"/>
              <w:rPr>
                <w:rFonts w:ascii="Calibri" w:eastAsia="Times New Roman" w:hAnsi="Calibri" w:cs="Calibri"/>
                <w:color w:val="000000"/>
                <w:lang w:eastAsia="en-GB"/>
              </w:rPr>
            </w:pPr>
            <w:r w:rsidRPr="003F10E3">
              <w:rPr>
                <w:rFonts w:ascii="Calibri" w:eastAsia="Times New Roman" w:hAnsi="Calibri" w:cs="Calibri"/>
                <w:color w:val="000000"/>
                <w:lang w:eastAsia="en-GB"/>
              </w:rPr>
              <w:t> </w:t>
            </w:r>
          </w:p>
        </w:tc>
        <w:tc>
          <w:tcPr>
            <w:tcW w:w="480" w:type="dxa"/>
            <w:tcBorders>
              <w:top w:val="nil"/>
              <w:left w:val="nil"/>
              <w:bottom w:val="nil"/>
              <w:right w:val="nil"/>
            </w:tcBorders>
            <w:shd w:val="clear" w:color="auto" w:fill="auto"/>
            <w:noWrap/>
            <w:vAlign w:val="bottom"/>
            <w:hideMark/>
          </w:tcPr>
          <w:p w14:paraId="5B07E0C5" w14:textId="77777777" w:rsidR="003F10E3" w:rsidRPr="003F10E3" w:rsidRDefault="003F10E3" w:rsidP="003F10E3">
            <w:pPr>
              <w:spacing w:after="0"/>
              <w:jc w:val="right"/>
              <w:rPr>
                <w:rFonts w:ascii="Calibri" w:eastAsia="Times New Roman" w:hAnsi="Calibri" w:cs="Calibri"/>
                <w:color w:val="000000"/>
                <w:lang w:eastAsia="en-GB"/>
              </w:rPr>
            </w:pPr>
          </w:p>
        </w:tc>
        <w:tc>
          <w:tcPr>
            <w:tcW w:w="591" w:type="dxa"/>
            <w:tcBorders>
              <w:top w:val="nil"/>
              <w:left w:val="nil"/>
              <w:bottom w:val="nil"/>
              <w:right w:val="nil"/>
            </w:tcBorders>
            <w:shd w:val="clear" w:color="auto" w:fill="auto"/>
            <w:noWrap/>
            <w:vAlign w:val="bottom"/>
            <w:hideMark/>
          </w:tcPr>
          <w:p w14:paraId="5846D7E8" w14:textId="77777777" w:rsidR="003F10E3" w:rsidRPr="003F10E3" w:rsidRDefault="003F10E3" w:rsidP="003F10E3">
            <w:pPr>
              <w:spacing w:after="0"/>
              <w:jc w:val="left"/>
              <w:rPr>
                <w:rFonts w:ascii="Times New Roman" w:eastAsia="Times New Roman" w:hAnsi="Times New Roman" w:cs="Times New Roman"/>
                <w:sz w:val="20"/>
                <w:szCs w:val="20"/>
                <w:lang w:eastAsia="en-GB"/>
              </w:rPr>
            </w:pPr>
          </w:p>
        </w:tc>
        <w:tc>
          <w:tcPr>
            <w:tcW w:w="717" w:type="dxa"/>
            <w:tcBorders>
              <w:top w:val="nil"/>
              <w:left w:val="nil"/>
              <w:bottom w:val="nil"/>
              <w:right w:val="nil"/>
            </w:tcBorders>
            <w:shd w:val="clear" w:color="auto" w:fill="auto"/>
            <w:noWrap/>
            <w:vAlign w:val="bottom"/>
            <w:hideMark/>
          </w:tcPr>
          <w:p w14:paraId="30D5C02A" w14:textId="77777777" w:rsidR="003F10E3" w:rsidRPr="003F10E3" w:rsidRDefault="003F10E3" w:rsidP="003F10E3">
            <w:pPr>
              <w:spacing w:after="0"/>
              <w:jc w:val="right"/>
              <w:rPr>
                <w:rFonts w:ascii="Times New Roman" w:eastAsia="Times New Roman" w:hAnsi="Times New Roman" w:cs="Times New Roman"/>
                <w:sz w:val="20"/>
                <w:szCs w:val="20"/>
                <w:lang w:eastAsia="en-GB"/>
              </w:rPr>
            </w:pPr>
          </w:p>
        </w:tc>
        <w:tc>
          <w:tcPr>
            <w:tcW w:w="1640" w:type="dxa"/>
            <w:tcBorders>
              <w:top w:val="nil"/>
              <w:left w:val="nil"/>
              <w:bottom w:val="nil"/>
              <w:right w:val="single" w:sz="4" w:space="0" w:color="auto"/>
            </w:tcBorders>
            <w:shd w:val="clear" w:color="auto" w:fill="auto"/>
            <w:noWrap/>
            <w:vAlign w:val="bottom"/>
            <w:hideMark/>
          </w:tcPr>
          <w:p w14:paraId="1339DFC8" w14:textId="77777777" w:rsidR="003F10E3" w:rsidRPr="003F10E3" w:rsidRDefault="003F10E3" w:rsidP="003F10E3">
            <w:pPr>
              <w:spacing w:after="0"/>
              <w:jc w:val="right"/>
              <w:rPr>
                <w:rFonts w:ascii="Calibri" w:eastAsia="Times New Roman" w:hAnsi="Calibri" w:cs="Calibri"/>
                <w:color w:val="000000"/>
                <w:lang w:eastAsia="en-GB"/>
              </w:rPr>
            </w:pPr>
            <w:r w:rsidRPr="003F10E3">
              <w:rPr>
                <w:rFonts w:ascii="Calibri" w:eastAsia="Times New Roman" w:hAnsi="Calibri" w:cs="Calibri"/>
                <w:color w:val="000000"/>
                <w:lang w:eastAsia="en-GB"/>
              </w:rPr>
              <w:t> </w:t>
            </w:r>
          </w:p>
        </w:tc>
        <w:tc>
          <w:tcPr>
            <w:tcW w:w="272" w:type="dxa"/>
            <w:tcBorders>
              <w:top w:val="nil"/>
              <w:left w:val="nil"/>
              <w:bottom w:val="nil"/>
              <w:right w:val="single" w:sz="4" w:space="0" w:color="auto"/>
            </w:tcBorders>
            <w:shd w:val="clear" w:color="auto" w:fill="auto"/>
            <w:noWrap/>
            <w:vAlign w:val="bottom"/>
            <w:hideMark/>
          </w:tcPr>
          <w:p w14:paraId="2E4AAAF0" w14:textId="77777777" w:rsidR="003F10E3" w:rsidRPr="003F10E3" w:rsidRDefault="003F10E3" w:rsidP="003F10E3">
            <w:pPr>
              <w:spacing w:after="0"/>
              <w:jc w:val="left"/>
              <w:rPr>
                <w:rFonts w:ascii="Calibri" w:eastAsia="Times New Roman" w:hAnsi="Calibri" w:cs="Calibri"/>
                <w:color w:val="000000"/>
                <w:lang w:eastAsia="en-GB"/>
              </w:rPr>
            </w:pPr>
            <w:r w:rsidRPr="003F10E3">
              <w:rPr>
                <w:rFonts w:ascii="Calibri" w:eastAsia="Times New Roman" w:hAnsi="Calibri" w:cs="Calibri"/>
                <w:color w:val="000000"/>
                <w:lang w:eastAsia="en-GB"/>
              </w:rPr>
              <w:t> </w:t>
            </w:r>
          </w:p>
        </w:tc>
      </w:tr>
      <w:tr w:rsidR="003F10E3" w:rsidRPr="003F10E3" w14:paraId="14F08F5C" w14:textId="77777777" w:rsidTr="003F10E3">
        <w:trPr>
          <w:trHeight w:val="300"/>
        </w:trPr>
        <w:tc>
          <w:tcPr>
            <w:tcW w:w="260" w:type="dxa"/>
            <w:tcBorders>
              <w:top w:val="nil"/>
              <w:left w:val="nil"/>
              <w:bottom w:val="nil"/>
              <w:right w:val="nil"/>
            </w:tcBorders>
            <w:shd w:val="clear" w:color="auto" w:fill="auto"/>
            <w:noWrap/>
            <w:vAlign w:val="bottom"/>
            <w:hideMark/>
          </w:tcPr>
          <w:p w14:paraId="06BAFEB2" w14:textId="77777777" w:rsidR="003F10E3" w:rsidRPr="003F10E3" w:rsidRDefault="003F10E3" w:rsidP="003F10E3">
            <w:pPr>
              <w:spacing w:after="0"/>
              <w:jc w:val="left"/>
              <w:rPr>
                <w:rFonts w:ascii="Calibri" w:eastAsia="Times New Roman" w:hAnsi="Calibri" w:cs="Calibri"/>
                <w:color w:val="000000"/>
                <w:lang w:eastAsia="en-GB"/>
              </w:rPr>
            </w:pPr>
          </w:p>
        </w:tc>
        <w:tc>
          <w:tcPr>
            <w:tcW w:w="300" w:type="dxa"/>
            <w:tcBorders>
              <w:top w:val="nil"/>
              <w:left w:val="single" w:sz="4" w:space="0" w:color="auto"/>
              <w:bottom w:val="nil"/>
              <w:right w:val="nil"/>
            </w:tcBorders>
            <w:shd w:val="clear" w:color="auto" w:fill="auto"/>
            <w:noWrap/>
            <w:vAlign w:val="bottom"/>
            <w:hideMark/>
          </w:tcPr>
          <w:p w14:paraId="4EC9ABE9" w14:textId="77777777" w:rsidR="003F10E3" w:rsidRPr="003F10E3" w:rsidRDefault="003F10E3" w:rsidP="003F10E3">
            <w:pPr>
              <w:spacing w:after="0"/>
              <w:jc w:val="left"/>
              <w:rPr>
                <w:rFonts w:ascii="Calibri" w:eastAsia="Times New Roman" w:hAnsi="Calibri" w:cs="Calibri"/>
                <w:color w:val="000000"/>
                <w:lang w:eastAsia="en-GB"/>
              </w:rPr>
            </w:pPr>
            <w:r w:rsidRPr="003F10E3">
              <w:rPr>
                <w:rFonts w:ascii="Calibri" w:eastAsia="Times New Roman" w:hAnsi="Calibri" w:cs="Calibri"/>
                <w:color w:val="000000"/>
                <w:lang w:eastAsia="en-GB"/>
              </w:rPr>
              <w:t> </w:t>
            </w:r>
          </w:p>
        </w:tc>
        <w:tc>
          <w:tcPr>
            <w:tcW w:w="640" w:type="dxa"/>
            <w:tcBorders>
              <w:top w:val="nil"/>
              <w:left w:val="single" w:sz="4" w:space="0" w:color="auto"/>
              <w:bottom w:val="nil"/>
              <w:right w:val="nil"/>
            </w:tcBorders>
            <w:shd w:val="clear" w:color="auto" w:fill="auto"/>
            <w:noWrap/>
            <w:vAlign w:val="bottom"/>
            <w:hideMark/>
          </w:tcPr>
          <w:p w14:paraId="29D4E64C" w14:textId="77777777" w:rsidR="003F10E3" w:rsidRPr="003F10E3" w:rsidRDefault="003F10E3" w:rsidP="003F10E3">
            <w:pPr>
              <w:spacing w:after="0"/>
              <w:jc w:val="left"/>
              <w:rPr>
                <w:rFonts w:ascii="Calibri" w:eastAsia="Times New Roman" w:hAnsi="Calibri" w:cs="Calibri"/>
                <w:color w:val="000000"/>
                <w:lang w:eastAsia="en-GB"/>
              </w:rPr>
            </w:pPr>
            <w:r w:rsidRPr="003F10E3">
              <w:rPr>
                <w:rFonts w:ascii="Calibri" w:eastAsia="Times New Roman" w:hAnsi="Calibri" w:cs="Calibri"/>
                <w:color w:val="000000"/>
                <w:lang w:eastAsia="en-GB"/>
              </w:rPr>
              <w:t> </w:t>
            </w:r>
          </w:p>
        </w:tc>
        <w:tc>
          <w:tcPr>
            <w:tcW w:w="3336" w:type="dxa"/>
            <w:tcBorders>
              <w:top w:val="nil"/>
              <w:left w:val="single" w:sz="4" w:space="0" w:color="auto"/>
              <w:bottom w:val="single" w:sz="4" w:space="0" w:color="auto"/>
              <w:right w:val="single" w:sz="4" w:space="0" w:color="auto"/>
            </w:tcBorders>
            <w:shd w:val="clear" w:color="auto" w:fill="auto"/>
            <w:noWrap/>
            <w:hideMark/>
          </w:tcPr>
          <w:p w14:paraId="6793A8E8" w14:textId="77777777" w:rsidR="003F10E3" w:rsidRPr="003F10E3" w:rsidRDefault="003F10E3" w:rsidP="003F10E3">
            <w:pPr>
              <w:spacing w:after="0"/>
              <w:jc w:val="left"/>
              <w:rPr>
                <w:rFonts w:ascii="Arial" w:eastAsia="Times New Roman" w:hAnsi="Arial" w:cs="Arial"/>
                <w:b/>
                <w:bCs/>
                <w:sz w:val="20"/>
                <w:szCs w:val="20"/>
                <w:lang w:eastAsia="en-GB"/>
              </w:rPr>
            </w:pPr>
            <w:r w:rsidRPr="003F10E3">
              <w:rPr>
                <w:rFonts w:ascii="Arial" w:eastAsia="Times New Roman" w:hAnsi="Arial" w:cs="Arial"/>
                <w:b/>
                <w:bCs/>
                <w:sz w:val="20"/>
                <w:szCs w:val="20"/>
                <w:lang w:eastAsia="en-GB"/>
              </w:rPr>
              <w:t>DH4 6PU</w:t>
            </w:r>
          </w:p>
        </w:tc>
        <w:tc>
          <w:tcPr>
            <w:tcW w:w="965" w:type="dxa"/>
            <w:tcBorders>
              <w:top w:val="nil"/>
              <w:left w:val="nil"/>
              <w:bottom w:val="nil"/>
              <w:right w:val="nil"/>
            </w:tcBorders>
            <w:shd w:val="clear" w:color="auto" w:fill="auto"/>
            <w:noWrap/>
            <w:vAlign w:val="bottom"/>
            <w:hideMark/>
          </w:tcPr>
          <w:p w14:paraId="26C3A812" w14:textId="77777777" w:rsidR="003F10E3" w:rsidRPr="003F10E3" w:rsidRDefault="003F10E3" w:rsidP="003F10E3">
            <w:pPr>
              <w:spacing w:after="0"/>
              <w:jc w:val="left"/>
              <w:rPr>
                <w:rFonts w:ascii="Arial" w:eastAsia="Times New Roman" w:hAnsi="Arial" w:cs="Arial"/>
                <w:b/>
                <w:bCs/>
                <w:sz w:val="20"/>
                <w:szCs w:val="20"/>
                <w:lang w:eastAsia="en-GB"/>
              </w:rPr>
            </w:pPr>
          </w:p>
        </w:tc>
        <w:tc>
          <w:tcPr>
            <w:tcW w:w="1023" w:type="dxa"/>
            <w:tcBorders>
              <w:top w:val="nil"/>
              <w:left w:val="single" w:sz="4" w:space="0" w:color="auto"/>
              <w:bottom w:val="nil"/>
              <w:right w:val="nil"/>
            </w:tcBorders>
            <w:shd w:val="clear" w:color="auto" w:fill="auto"/>
            <w:noWrap/>
            <w:vAlign w:val="bottom"/>
            <w:hideMark/>
          </w:tcPr>
          <w:p w14:paraId="3B138192" w14:textId="77777777" w:rsidR="003F10E3" w:rsidRPr="003F10E3" w:rsidRDefault="003F10E3" w:rsidP="003F10E3">
            <w:pPr>
              <w:spacing w:after="0"/>
              <w:jc w:val="right"/>
              <w:rPr>
                <w:rFonts w:ascii="Calibri" w:eastAsia="Times New Roman" w:hAnsi="Calibri" w:cs="Calibri"/>
                <w:color w:val="000000"/>
                <w:lang w:eastAsia="en-GB"/>
              </w:rPr>
            </w:pPr>
            <w:r w:rsidRPr="003F10E3">
              <w:rPr>
                <w:rFonts w:ascii="Calibri" w:eastAsia="Times New Roman" w:hAnsi="Calibri" w:cs="Calibri"/>
                <w:color w:val="000000"/>
                <w:lang w:eastAsia="en-GB"/>
              </w:rPr>
              <w:t> </w:t>
            </w:r>
          </w:p>
        </w:tc>
        <w:tc>
          <w:tcPr>
            <w:tcW w:w="480" w:type="dxa"/>
            <w:tcBorders>
              <w:top w:val="nil"/>
              <w:left w:val="nil"/>
              <w:bottom w:val="nil"/>
              <w:right w:val="nil"/>
            </w:tcBorders>
            <w:shd w:val="clear" w:color="auto" w:fill="auto"/>
            <w:noWrap/>
            <w:vAlign w:val="bottom"/>
            <w:hideMark/>
          </w:tcPr>
          <w:p w14:paraId="765E9F5E" w14:textId="77777777" w:rsidR="003F10E3" w:rsidRPr="003F10E3" w:rsidRDefault="003F10E3" w:rsidP="003F10E3">
            <w:pPr>
              <w:spacing w:after="0"/>
              <w:jc w:val="right"/>
              <w:rPr>
                <w:rFonts w:ascii="Calibri" w:eastAsia="Times New Roman" w:hAnsi="Calibri" w:cs="Calibri"/>
                <w:color w:val="000000"/>
                <w:lang w:eastAsia="en-GB"/>
              </w:rPr>
            </w:pPr>
          </w:p>
        </w:tc>
        <w:tc>
          <w:tcPr>
            <w:tcW w:w="591" w:type="dxa"/>
            <w:tcBorders>
              <w:top w:val="nil"/>
              <w:left w:val="nil"/>
              <w:bottom w:val="nil"/>
              <w:right w:val="nil"/>
            </w:tcBorders>
            <w:shd w:val="clear" w:color="auto" w:fill="auto"/>
            <w:noWrap/>
            <w:vAlign w:val="bottom"/>
            <w:hideMark/>
          </w:tcPr>
          <w:p w14:paraId="2714D77B" w14:textId="77777777" w:rsidR="003F10E3" w:rsidRPr="003F10E3" w:rsidRDefault="003F10E3" w:rsidP="003F10E3">
            <w:pPr>
              <w:spacing w:after="0"/>
              <w:jc w:val="left"/>
              <w:rPr>
                <w:rFonts w:ascii="Times New Roman" w:eastAsia="Times New Roman" w:hAnsi="Times New Roman" w:cs="Times New Roman"/>
                <w:sz w:val="20"/>
                <w:szCs w:val="20"/>
                <w:lang w:eastAsia="en-GB"/>
              </w:rPr>
            </w:pPr>
          </w:p>
        </w:tc>
        <w:tc>
          <w:tcPr>
            <w:tcW w:w="717" w:type="dxa"/>
            <w:tcBorders>
              <w:top w:val="nil"/>
              <w:left w:val="nil"/>
              <w:bottom w:val="nil"/>
              <w:right w:val="nil"/>
            </w:tcBorders>
            <w:shd w:val="clear" w:color="auto" w:fill="auto"/>
            <w:noWrap/>
            <w:vAlign w:val="bottom"/>
            <w:hideMark/>
          </w:tcPr>
          <w:p w14:paraId="659B46C0" w14:textId="77777777" w:rsidR="003F10E3" w:rsidRPr="003F10E3" w:rsidRDefault="003F10E3" w:rsidP="003F10E3">
            <w:pPr>
              <w:spacing w:after="0"/>
              <w:jc w:val="right"/>
              <w:rPr>
                <w:rFonts w:ascii="Times New Roman" w:eastAsia="Times New Roman" w:hAnsi="Times New Roman" w:cs="Times New Roman"/>
                <w:sz w:val="20"/>
                <w:szCs w:val="20"/>
                <w:lang w:eastAsia="en-GB"/>
              </w:rPr>
            </w:pPr>
          </w:p>
        </w:tc>
        <w:tc>
          <w:tcPr>
            <w:tcW w:w="1640" w:type="dxa"/>
            <w:tcBorders>
              <w:top w:val="nil"/>
              <w:left w:val="nil"/>
              <w:bottom w:val="nil"/>
              <w:right w:val="single" w:sz="4" w:space="0" w:color="auto"/>
            </w:tcBorders>
            <w:shd w:val="clear" w:color="auto" w:fill="auto"/>
            <w:noWrap/>
            <w:vAlign w:val="bottom"/>
            <w:hideMark/>
          </w:tcPr>
          <w:p w14:paraId="10F60F04" w14:textId="77777777" w:rsidR="003F10E3" w:rsidRPr="003F10E3" w:rsidRDefault="003F10E3" w:rsidP="003F10E3">
            <w:pPr>
              <w:spacing w:after="0"/>
              <w:jc w:val="right"/>
              <w:rPr>
                <w:rFonts w:ascii="Calibri" w:eastAsia="Times New Roman" w:hAnsi="Calibri" w:cs="Calibri"/>
                <w:color w:val="000000"/>
                <w:lang w:eastAsia="en-GB"/>
              </w:rPr>
            </w:pPr>
            <w:r w:rsidRPr="003F10E3">
              <w:rPr>
                <w:rFonts w:ascii="Calibri" w:eastAsia="Times New Roman" w:hAnsi="Calibri" w:cs="Calibri"/>
                <w:color w:val="000000"/>
                <w:lang w:eastAsia="en-GB"/>
              </w:rPr>
              <w:t> </w:t>
            </w:r>
          </w:p>
        </w:tc>
        <w:tc>
          <w:tcPr>
            <w:tcW w:w="272" w:type="dxa"/>
            <w:tcBorders>
              <w:top w:val="nil"/>
              <w:left w:val="nil"/>
              <w:bottom w:val="nil"/>
              <w:right w:val="single" w:sz="4" w:space="0" w:color="auto"/>
            </w:tcBorders>
            <w:shd w:val="clear" w:color="auto" w:fill="auto"/>
            <w:noWrap/>
            <w:vAlign w:val="bottom"/>
            <w:hideMark/>
          </w:tcPr>
          <w:p w14:paraId="4AAAC912" w14:textId="77777777" w:rsidR="003F10E3" w:rsidRPr="003F10E3" w:rsidRDefault="003F10E3" w:rsidP="003F10E3">
            <w:pPr>
              <w:spacing w:after="0"/>
              <w:jc w:val="left"/>
              <w:rPr>
                <w:rFonts w:ascii="Calibri" w:eastAsia="Times New Roman" w:hAnsi="Calibri" w:cs="Calibri"/>
                <w:color w:val="000000"/>
                <w:lang w:eastAsia="en-GB"/>
              </w:rPr>
            </w:pPr>
            <w:r w:rsidRPr="003F10E3">
              <w:rPr>
                <w:rFonts w:ascii="Calibri" w:eastAsia="Times New Roman" w:hAnsi="Calibri" w:cs="Calibri"/>
                <w:color w:val="000000"/>
                <w:lang w:eastAsia="en-GB"/>
              </w:rPr>
              <w:t> </w:t>
            </w:r>
          </w:p>
        </w:tc>
      </w:tr>
      <w:tr w:rsidR="003F10E3" w:rsidRPr="003F10E3" w14:paraId="699AF54D" w14:textId="77777777" w:rsidTr="003F10E3">
        <w:trPr>
          <w:trHeight w:val="300"/>
        </w:trPr>
        <w:tc>
          <w:tcPr>
            <w:tcW w:w="260" w:type="dxa"/>
            <w:tcBorders>
              <w:top w:val="nil"/>
              <w:left w:val="nil"/>
              <w:bottom w:val="nil"/>
              <w:right w:val="nil"/>
            </w:tcBorders>
            <w:shd w:val="clear" w:color="auto" w:fill="auto"/>
            <w:noWrap/>
            <w:vAlign w:val="bottom"/>
            <w:hideMark/>
          </w:tcPr>
          <w:p w14:paraId="6BB86B66" w14:textId="77777777" w:rsidR="003F10E3" w:rsidRPr="003F10E3" w:rsidRDefault="003F10E3" w:rsidP="003F10E3">
            <w:pPr>
              <w:spacing w:after="0"/>
              <w:jc w:val="left"/>
              <w:rPr>
                <w:rFonts w:ascii="Calibri" w:eastAsia="Times New Roman" w:hAnsi="Calibri" w:cs="Calibri"/>
                <w:color w:val="000000"/>
                <w:lang w:eastAsia="en-GB"/>
              </w:rPr>
            </w:pPr>
          </w:p>
        </w:tc>
        <w:tc>
          <w:tcPr>
            <w:tcW w:w="300" w:type="dxa"/>
            <w:tcBorders>
              <w:top w:val="nil"/>
              <w:left w:val="single" w:sz="4" w:space="0" w:color="auto"/>
              <w:bottom w:val="nil"/>
              <w:right w:val="nil"/>
            </w:tcBorders>
            <w:shd w:val="clear" w:color="auto" w:fill="auto"/>
            <w:noWrap/>
            <w:vAlign w:val="bottom"/>
            <w:hideMark/>
          </w:tcPr>
          <w:p w14:paraId="1CFD23FD" w14:textId="77777777" w:rsidR="003F10E3" w:rsidRPr="003F10E3" w:rsidRDefault="003F10E3" w:rsidP="003F10E3">
            <w:pPr>
              <w:spacing w:after="0"/>
              <w:jc w:val="left"/>
              <w:rPr>
                <w:rFonts w:ascii="Calibri" w:eastAsia="Times New Roman" w:hAnsi="Calibri" w:cs="Calibri"/>
                <w:color w:val="000000"/>
                <w:lang w:eastAsia="en-GB"/>
              </w:rPr>
            </w:pPr>
            <w:r w:rsidRPr="003F10E3">
              <w:rPr>
                <w:rFonts w:ascii="Calibri" w:eastAsia="Times New Roman" w:hAnsi="Calibri" w:cs="Calibri"/>
                <w:color w:val="000000"/>
                <w:lang w:eastAsia="en-GB"/>
              </w:rPr>
              <w:t> </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A652C" w14:textId="77777777" w:rsidR="003F10E3" w:rsidRPr="003F10E3" w:rsidRDefault="003F10E3" w:rsidP="003F10E3">
            <w:pPr>
              <w:spacing w:after="0"/>
              <w:jc w:val="left"/>
              <w:rPr>
                <w:rFonts w:ascii="Calibri" w:eastAsia="Times New Roman" w:hAnsi="Calibri" w:cs="Calibri"/>
                <w:color w:val="000000"/>
                <w:lang w:eastAsia="en-GB"/>
              </w:rPr>
            </w:pPr>
            <w:r w:rsidRPr="003F10E3">
              <w:rPr>
                <w:rFonts w:ascii="Calibri" w:eastAsia="Times New Roman" w:hAnsi="Calibri" w:cs="Calibri"/>
                <w:color w:val="000000"/>
                <w:lang w:eastAsia="en-GB"/>
              </w:rPr>
              <w:t xml:space="preserve">FAO </w:t>
            </w:r>
          </w:p>
        </w:tc>
        <w:tc>
          <w:tcPr>
            <w:tcW w:w="3336" w:type="dxa"/>
            <w:tcBorders>
              <w:top w:val="nil"/>
              <w:left w:val="nil"/>
              <w:bottom w:val="single" w:sz="4" w:space="0" w:color="auto"/>
              <w:right w:val="single" w:sz="4" w:space="0" w:color="auto"/>
            </w:tcBorders>
            <w:shd w:val="clear" w:color="auto" w:fill="auto"/>
            <w:noWrap/>
            <w:hideMark/>
          </w:tcPr>
          <w:p w14:paraId="44E80EAB" w14:textId="3D89F1EE" w:rsidR="003F10E3" w:rsidRPr="003F10E3" w:rsidRDefault="0035072F" w:rsidP="0035072F">
            <w:pPr>
              <w:spacing w:after="0"/>
              <w:jc w:val="left"/>
              <w:rPr>
                <w:rFonts w:ascii="Arial" w:eastAsia="Times New Roman" w:hAnsi="Arial" w:cs="Arial"/>
                <w:b/>
                <w:bCs/>
                <w:sz w:val="20"/>
                <w:szCs w:val="20"/>
                <w:lang w:eastAsia="en-GB"/>
              </w:rPr>
            </w:pPr>
            <w:r>
              <w:rPr>
                <w:rFonts w:ascii="Arial" w:eastAsia="Times New Roman" w:hAnsi="Arial" w:cs="Arial"/>
                <w:b/>
                <w:bCs/>
                <w:sz w:val="20"/>
                <w:szCs w:val="20"/>
                <w:lang w:eastAsia="en-GB"/>
              </w:rPr>
              <w:t>Martina Bristow</w:t>
            </w:r>
          </w:p>
        </w:tc>
        <w:tc>
          <w:tcPr>
            <w:tcW w:w="965" w:type="dxa"/>
            <w:tcBorders>
              <w:top w:val="nil"/>
              <w:left w:val="nil"/>
              <w:bottom w:val="nil"/>
              <w:right w:val="nil"/>
            </w:tcBorders>
            <w:shd w:val="clear" w:color="auto" w:fill="auto"/>
            <w:noWrap/>
            <w:vAlign w:val="bottom"/>
            <w:hideMark/>
          </w:tcPr>
          <w:p w14:paraId="15878D1E" w14:textId="77777777" w:rsidR="003F10E3" w:rsidRPr="003F10E3" w:rsidRDefault="003F10E3" w:rsidP="003F10E3">
            <w:pPr>
              <w:spacing w:after="0"/>
              <w:jc w:val="left"/>
              <w:rPr>
                <w:rFonts w:ascii="Arial" w:eastAsia="Times New Roman" w:hAnsi="Arial" w:cs="Arial"/>
                <w:b/>
                <w:bCs/>
                <w:sz w:val="20"/>
                <w:szCs w:val="20"/>
                <w:lang w:eastAsia="en-GB"/>
              </w:rPr>
            </w:pPr>
          </w:p>
        </w:tc>
        <w:tc>
          <w:tcPr>
            <w:tcW w:w="10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D66F5" w14:textId="77777777" w:rsidR="003F10E3" w:rsidRPr="003F10E3" w:rsidRDefault="003F10E3" w:rsidP="003F10E3">
            <w:pPr>
              <w:spacing w:after="0"/>
              <w:jc w:val="right"/>
              <w:rPr>
                <w:rFonts w:ascii="Calibri" w:eastAsia="Times New Roman" w:hAnsi="Calibri" w:cs="Calibri"/>
                <w:color w:val="000000"/>
                <w:lang w:eastAsia="en-GB"/>
              </w:rPr>
            </w:pPr>
            <w:r w:rsidRPr="003F10E3">
              <w:rPr>
                <w:rFonts w:ascii="Calibri" w:eastAsia="Times New Roman" w:hAnsi="Calibri" w:cs="Calibri"/>
                <w:color w:val="000000"/>
                <w:lang w:eastAsia="en-GB"/>
              </w:rPr>
              <w:t> </w:t>
            </w:r>
          </w:p>
        </w:tc>
        <w:tc>
          <w:tcPr>
            <w:tcW w:w="107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AA37B2E" w14:textId="77777777" w:rsidR="003F10E3" w:rsidRPr="003F10E3" w:rsidRDefault="003F10E3" w:rsidP="003F10E3">
            <w:pPr>
              <w:spacing w:after="0"/>
              <w:jc w:val="left"/>
              <w:rPr>
                <w:rFonts w:ascii="Arial" w:eastAsia="Times New Roman" w:hAnsi="Arial" w:cs="Arial"/>
                <w:b/>
                <w:bCs/>
                <w:sz w:val="20"/>
                <w:szCs w:val="20"/>
                <w:lang w:eastAsia="en-GB"/>
              </w:rPr>
            </w:pPr>
            <w:r w:rsidRPr="003F10E3">
              <w:rPr>
                <w:rFonts w:ascii="Arial" w:eastAsia="Times New Roman" w:hAnsi="Arial" w:cs="Arial"/>
                <w:b/>
                <w:bCs/>
                <w:sz w:val="20"/>
                <w:szCs w:val="20"/>
                <w:lang w:eastAsia="en-GB"/>
              </w:rPr>
              <w:t xml:space="preserve">VAT </w:t>
            </w:r>
            <w:proofErr w:type="spellStart"/>
            <w:r w:rsidRPr="003F10E3">
              <w:rPr>
                <w:rFonts w:ascii="Arial" w:eastAsia="Times New Roman" w:hAnsi="Arial" w:cs="Arial"/>
                <w:b/>
                <w:bCs/>
                <w:sz w:val="20"/>
                <w:szCs w:val="20"/>
                <w:lang w:eastAsia="en-GB"/>
              </w:rPr>
              <w:t>Reg</w:t>
            </w:r>
            <w:proofErr w:type="spellEnd"/>
            <w:r w:rsidRPr="003F10E3">
              <w:rPr>
                <w:rFonts w:ascii="Arial" w:eastAsia="Times New Roman" w:hAnsi="Arial" w:cs="Arial"/>
                <w:b/>
                <w:bCs/>
                <w:sz w:val="20"/>
                <w:szCs w:val="20"/>
                <w:lang w:eastAsia="en-GB"/>
              </w:rPr>
              <w:t xml:space="preserve"> No. </w:t>
            </w:r>
          </w:p>
        </w:tc>
        <w:tc>
          <w:tcPr>
            <w:tcW w:w="2357"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CB953B3" w14:textId="77777777" w:rsidR="003F10E3" w:rsidRPr="003F10E3" w:rsidRDefault="003F10E3" w:rsidP="003F10E3">
            <w:pPr>
              <w:spacing w:after="0"/>
              <w:jc w:val="center"/>
              <w:rPr>
                <w:rFonts w:ascii="Calibri" w:eastAsia="Times New Roman" w:hAnsi="Calibri" w:cs="Calibri"/>
                <w:color w:val="000000"/>
                <w:lang w:eastAsia="en-GB"/>
              </w:rPr>
            </w:pPr>
            <w:r w:rsidRPr="003F10E3">
              <w:rPr>
                <w:rFonts w:ascii="Calibri" w:eastAsia="Times New Roman" w:hAnsi="Calibri" w:cs="Calibri"/>
                <w:color w:val="000000"/>
                <w:lang w:eastAsia="en-GB"/>
              </w:rPr>
              <w:t> </w:t>
            </w:r>
          </w:p>
        </w:tc>
        <w:tc>
          <w:tcPr>
            <w:tcW w:w="272" w:type="dxa"/>
            <w:tcBorders>
              <w:top w:val="nil"/>
              <w:left w:val="nil"/>
              <w:bottom w:val="nil"/>
              <w:right w:val="single" w:sz="4" w:space="0" w:color="auto"/>
            </w:tcBorders>
            <w:shd w:val="clear" w:color="auto" w:fill="auto"/>
            <w:noWrap/>
            <w:vAlign w:val="bottom"/>
            <w:hideMark/>
          </w:tcPr>
          <w:p w14:paraId="4CCCD883" w14:textId="77777777" w:rsidR="003F10E3" w:rsidRPr="003F10E3" w:rsidRDefault="003F10E3" w:rsidP="003F10E3">
            <w:pPr>
              <w:spacing w:after="0"/>
              <w:jc w:val="left"/>
              <w:rPr>
                <w:rFonts w:ascii="Calibri" w:eastAsia="Times New Roman" w:hAnsi="Calibri" w:cs="Calibri"/>
                <w:color w:val="000000"/>
                <w:lang w:eastAsia="en-GB"/>
              </w:rPr>
            </w:pPr>
            <w:r w:rsidRPr="003F10E3">
              <w:rPr>
                <w:rFonts w:ascii="Calibri" w:eastAsia="Times New Roman" w:hAnsi="Calibri" w:cs="Calibri"/>
                <w:color w:val="000000"/>
                <w:lang w:eastAsia="en-GB"/>
              </w:rPr>
              <w:t> </w:t>
            </w:r>
          </w:p>
        </w:tc>
      </w:tr>
      <w:tr w:rsidR="003F10E3" w:rsidRPr="003F10E3" w14:paraId="57A2358E" w14:textId="77777777" w:rsidTr="003F10E3">
        <w:trPr>
          <w:trHeight w:val="300"/>
        </w:trPr>
        <w:tc>
          <w:tcPr>
            <w:tcW w:w="260" w:type="dxa"/>
            <w:tcBorders>
              <w:top w:val="nil"/>
              <w:left w:val="nil"/>
              <w:bottom w:val="nil"/>
              <w:right w:val="nil"/>
            </w:tcBorders>
            <w:shd w:val="clear" w:color="auto" w:fill="auto"/>
            <w:noWrap/>
            <w:vAlign w:val="bottom"/>
            <w:hideMark/>
          </w:tcPr>
          <w:p w14:paraId="78C17166" w14:textId="77777777" w:rsidR="003F10E3" w:rsidRPr="003F10E3" w:rsidRDefault="003F10E3" w:rsidP="003F10E3">
            <w:pPr>
              <w:spacing w:after="0"/>
              <w:jc w:val="left"/>
              <w:rPr>
                <w:rFonts w:ascii="Calibri" w:eastAsia="Times New Roman" w:hAnsi="Calibri" w:cs="Calibri"/>
                <w:color w:val="000000"/>
                <w:lang w:eastAsia="en-GB"/>
              </w:rPr>
            </w:pPr>
          </w:p>
        </w:tc>
        <w:tc>
          <w:tcPr>
            <w:tcW w:w="300" w:type="dxa"/>
            <w:tcBorders>
              <w:top w:val="nil"/>
              <w:left w:val="single" w:sz="4" w:space="0" w:color="auto"/>
              <w:bottom w:val="nil"/>
              <w:right w:val="nil"/>
            </w:tcBorders>
            <w:shd w:val="clear" w:color="auto" w:fill="auto"/>
            <w:noWrap/>
            <w:vAlign w:val="bottom"/>
            <w:hideMark/>
          </w:tcPr>
          <w:p w14:paraId="30283B82" w14:textId="77777777" w:rsidR="003F10E3" w:rsidRPr="003F10E3" w:rsidRDefault="003F10E3" w:rsidP="003F10E3">
            <w:pPr>
              <w:spacing w:after="0"/>
              <w:jc w:val="left"/>
              <w:rPr>
                <w:rFonts w:ascii="Calibri" w:eastAsia="Times New Roman" w:hAnsi="Calibri" w:cs="Calibri"/>
                <w:color w:val="000000"/>
                <w:lang w:eastAsia="en-GB"/>
              </w:rPr>
            </w:pPr>
            <w:r w:rsidRPr="003F10E3">
              <w:rPr>
                <w:rFonts w:ascii="Calibri" w:eastAsia="Times New Roman" w:hAnsi="Calibri" w:cs="Calibri"/>
                <w:color w:val="000000"/>
                <w:lang w:eastAsia="en-GB"/>
              </w:rPr>
              <w:t> </w:t>
            </w:r>
          </w:p>
        </w:tc>
        <w:tc>
          <w:tcPr>
            <w:tcW w:w="640" w:type="dxa"/>
            <w:tcBorders>
              <w:top w:val="nil"/>
              <w:left w:val="nil"/>
              <w:bottom w:val="nil"/>
              <w:right w:val="nil"/>
            </w:tcBorders>
            <w:shd w:val="clear" w:color="auto" w:fill="auto"/>
            <w:noWrap/>
            <w:vAlign w:val="bottom"/>
            <w:hideMark/>
          </w:tcPr>
          <w:p w14:paraId="127FC1F8" w14:textId="77777777" w:rsidR="003F10E3" w:rsidRPr="003F10E3" w:rsidRDefault="003F10E3" w:rsidP="003F10E3">
            <w:pPr>
              <w:spacing w:after="0"/>
              <w:jc w:val="left"/>
              <w:rPr>
                <w:rFonts w:ascii="Calibri" w:eastAsia="Times New Roman" w:hAnsi="Calibri" w:cs="Calibri"/>
                <w:color w:val="000000"/>
                <w:lang w:eastAsia="en-GB"/>
              </w:rPr>
            </w:pPr>
          </w:p>
        </w:tc>
        <w:tc>
          <w:tcPr>
            <w:tcW w:w="3336" w:type="dxa"/>
            <w:tcBorders>
              <w:top w:val="nil"/>
              <w:left w:val="nil"/>
              <w:bottom w:val="nil"/>
              <w:right w:val="nil"/>
            </w:tcBorders>
            <w:shd w:val="clear" w:color="auto" w:fill="auto"/>
            <w:noWrap/>
            <w:hideMark/>
          </w:tcPr>
          <w:p w14:paraId="4A411578" w14:textId="77777777" w:rsidR="003F10E3" w:rsidRPr="003F10E3" w:rsidRDefault="003F10E3" w:rsidP="003F10E3">
            <w:pPr>
              <w:spacing w:after="0"/>
              <w:jc w:val="left"/>
              <w:rPr>
                <w:rFonts w:ascii="Times New Roman" w:eastAsia="Times New Roman" w:hAnsi="Times New Roman" w:cs="Times New Roman"/>
                <w:sz w:val="20"/>
                <w:szCs w:val="20"/>
                <w:lang w:eastAsia="en-GB"/>
              </w:rPr>
            </w:pPr>
          </w:p>
        </w:tc>
        <w:tc>
          <w:tcPr>
            <w:tcW w:w="965" w:type="dxa"/>
            <w:tcBorders>
              <w:top w:val="nil"/>
              <w:left w:val="nil"/>
              <w:bottom w:val="nil"/>
              <w:right w:val="nil"/>
            </w:tcBorders>
            <w:shd w:val="clear" w:color="auto" w:fill="auto"/>
            <w:noWrap/>
            <w:vAlign w:val="bottom"/>
            <w:hideMark/>
          </w:tcPr>
          <w:p w14:paraId="3DE17649" w14:textId="77777777" w:rsidR="003F10E3" w:rsidRPr="003F10E3" w:rsidRDefault="003F10E3" w:rsidP="003F10E3">
            <w:pPr>
              <w:spacing w:after="0"/>
              <w:jc w:val="left"/>
              <w:rPr>
                <w:rFonts w:ascii="Times New Roman" w:eastAsia="Times New Roman" w:hAnsi="Times New Roman" w:cs="Times New Roman"/>
                <w:sz w:val="20"/>
                <w:szCs w:val="20"/>
                <w:lang w:eastAsia="en-GB"/>
              </w:rPr>
            </w:pPr>
          </w:p>
        </w:tc>
        <w:tc>
          <w:tcPr>
            <w:tcW w:w="1023" w:type="dxa"/>
            <w:tcBorders>
              <w:top w:val="nil"/>
              <w:left w:val="nil"/>
              <w:bottom w:val="nil"/>
              <w:right w:val="nil"/>
            </w:tcBorders>
            <w:shd w:val="clear" w:color="auto" w:fill="auto"/>
            <w:noWrap/>
            <w:vAlign w:val="bottom"/>
            <w:hideMark/>
          </w:tcPr>
          <w:p w14:paraId="0D839242" w14:textId="77777777" w:rsidR="003F10E3" w:rsidRPr="003F10E3" w:rsidRDefault="003F10E3" w:rsidP="003F10E3">
            <w:pPr>
              <w:spacing w:after="0"/>
              <w:jc w:val="right"/>
              <w:rPr>
                <w:rFonts w:ascii="Times New Roman" w:eastAsia="Times New Roman" w:hAnsi="Times New Roman" w:cs="Times New Roman"/>
                <w:sz w:val="20"/>
                <w:szCs w:val="20"/>
                <w:lang w:eastAsia="en-GB"/>
              </w:rPr>
            </w:pPr>
          </w:p>
        </w:tc>
        <w:tc>
          <w:tcPr>
            <w:tcW w:w="480" w:type="dxa"/>
            <w:tcBorders>
              <w:top w:val="nil"/>
              <w:left w:val="nil"/>
              <w:bottom w:val="nil"/>
              <w:right w:val="nil"/>
            </w:tcBorders>
            <w:shd w:val="clear" w:color="auto" w:fill="auto"/>
            <w:noWrap/>
            <w:vAlign w:val="bottom"/>
            <w:hideMark/>
          </w:tcPr>
          <w:p w14:paraId="0B8EA940" w14:textId="77777777" w:rsidR="003F10E3" w:rsidRPr="003F10E3" w:rsidRDefault="003F10E3" w:rsidP="003F10E3">
            <w:pPr>
              <w:spacing w:after="0"/>
              <w:jc w:val="right"/>
              <w:rPr>
                <w:rFonts w:ascii="Times New Roman" w:eastAsia="Times New Roman" w:hAnsi="Times New Roman" w:cs="Times New Roman"/>
                <w:sz w:val="20"/>
                <w:szCs w:val="20"/>
                <w:lang w:eastAsia="en-GB"/>
              </w:rPr>
            </w:pPr>
          </w:p>
        </w:tc>
        <w:tc>
          <w:tcPr>
            <w:tcW w:w="591" w:type="dxa"/>
            <w:tcBorders>
              <w:top w:val="nil"/>
              <w:left w:val="nil"/>
              <w:bottom w:val="nil"/>
              <w:right w:val="nil"/>
            </w:tcBorders>
            <w:shd w:val="clear" w:color="auto" w:fill="auto"/>
            <w:noWrap/>
            <w:vAlign w:val="bottom"/>
            <w:hideMark/>
          </w:tcPr>
          <w:p w14:paraId="7AFFA35C" w14:textId="77777777" w:rsidR="003F10E3" w:rsidRPr="003F10E3" w:rsidRDefault="003F10E3" w:rsidP="003F10E3">
            <w:pPr>
              <w:spacing w:after="0"/>
              <w:jc w:val="left"/>
              <w:rPr>
                <w:rFonts w:ascii="Times New Roman" w:eastAsia="Times New Roman" w:hAnsi="Times New Roman" w:cs="Times New Roman"/>
                <w:sz w:val="20"/>
                <w:szCs w:val="20"/>
                <w:lang w:eastAsia="en-GB"/>
              </w:rPr>
            </w:pPr>
          </w:p>
        </w:tc>
        <w:tc>
          <w:tcPr>
            <w:tcW w:w="717" w:type="dxa"/>
            <w:tcBorders>
              <w:top w:val="nil"/>
              <w:left w:val="nil"/>
              <w:bottom w:val="nil"/>
              <w:right w:val="nil"/>
            </w:tcBorders>
            <w:shd w:val="clear" w:color="auto" w:fill="auto"/>
            <w:noWrap/>
            <w:vAlign w:val="bottom"/>
            <w:hideMark/>
          </w:tcPr>
          <w:p w14:paraId="3C2AF995" w14:textId="77777777" w:rsidR="003F10E3" w:rsidRPr="003F10E3" w:rsidRDefault="003F10E3" w:rsidP="003F10E3">
            <w:pPr>
              <w:spacing w:after="0"/>
              <w:jc w:val="left"/>
              <w:rPr>
                <w:rFonts w:ascii="Times New Roman" w:eastAsia="Times New Roman" w:hAnsi="Times New Roman" w:cs="Times New Roman"/>
                <w:sz w:val="20"/>
                <w:szCs w:val="20"/>
                <w:lang w:eastAsia="en-GB"/>
              </w:rPr>
            </w:pPr>
          </w:p>
        </w:tc>
        <w:tc>
          <w:tcPr>
            <w:tcW w:w="1640" w:type="dxa"/>
            <w:tcBorders>
              <w:top w:val="nil"/>
              <w:left w:val="nil"/>
              <w:bottom w:val="nil"/>
              <w:right w:val="nil"/>
            </w:tcBorders>
            <w:shd w:val="clear" w:color="auto" w:fill="auto"/>
            <w:noWrap/>
            <w:vAlign w:val="bottom"/>
            <w:hideMark/>
          </w:tcPr>
          <w:p w14:paraId="57B59807" w14:textId="77777777" w:rsidR="003F10E3" w:rsidRPr="003F10E3" w:rsidRDefault="003F10E3" w:rsidP="003F10E3">
            <w:pPr>
              <w:spacing w:after="0"/>
              <w:jc w:val="left"/>
              <w:rPr>
                <w:rFonts w:ascii="Times New Roman" w:eastAsia="Times New Roman" w:hAnsi="Times New Roman" w:cs="Times New Roman"/>
                <w:sz w:val="20"/>
                <w:szCs w:val="20"/>
                <w:lang w:eastAsia="en-GB"/>
              </w:rPr>
            </w:pPr>
          </w:p>
        </w:tc>
        <w:tc>
          <w:tcPr>
            <w:tcW w:w="272" w:type="dxa"/>
            <w:tcBorders>
              <w:top w:val="nil"/>
              <w:left w:val="nil"/>
              <w:bottom w:val="nil"/>
              <w:right w:val="single" w:sz="4" w:space="0" w:color="auto"/>
            </w:tcBorders>
            <w:shd w:val="clear" w:color="auto" w:fill="auto"/>
            <w:noWrap/>
            <w:vAlign w:val="bottom"/>
            <w:hideMark/>
          </w:tcPr>
          <w:p w14:paraId="6C9628A5" w14:textId="77777777" w:rsidR="003F10E3" w:rsidRPr="003F10E3" w:rsidRDefault="003F10E3" w:rsidP="003F10E3">
            <w:pPr>
              <w:spacing w:after="0"/>
              <w:jc w:val="left"/>
              <w:rPr>
                <w:rFonts w:ascii="Calibri" w:eastAsia="Times New Roman" w:hAnsi="Calibri" w:cs="Calibri"/>
                <w:color w:val="000000"/>
                <w:lang w:eastAsia="en-GB"/>
              </w:rPr>
            </w:pPr>
            <w:r w:rsidRPr="003F10E3">
              <w:rPr>
                <w:rFonts w:ascii="Calibri" w:eastAsia="Times New Roman" w:hAnsi="Calibri" w:cs="Calibri"/>
                <w:color w:val="000000"/>
                <w:lang w:eastAsia="en-GB"/>
              </w:rPr>
              <w:t> </w:t>
            </w:r>
          </w:p>
        </w:tc>
      </w:tr>
      <w:tr w:rsidR="003F10E3" w:rsidRPr="003F10E3" w14:paraId="2D3D3B6B" w14:textId="77777777" w:rsidTr="003F10E3">
        <w:trPr>
          <w:trHeight w:val="300"/>
        </w:trPr>
        <w:tc>
          <w:tcPr>
            <w:tcW w:w="260" w:type="dxa"/>
            <w:tcBorders>
              <w:top w:val="nil"/>
              <w:left w:val="nil"/>
              <w:bottom w:val="nil"/>
              <w:right w:val="nil"/>
            </w:tcBorders>
            <w:shd w:val="clear" w:color="auto" w:fill="auto"/>
            <w:noWrap/>
            <w:vAlign w:val="bottom"/>
            <w:hideMark/>
          </w:tcPr>
          <w:p w14:paraId="04ED6CEB" w14:textId="77777777" w:rsidR="003F10E3" w:rsidRPr="003F10E3" w:rsidRDefault="003F10E3" w:rsidP="003F10E3">
            <w:pPr>
              <w:spacing w:after="0"/>
              <w:jc w:val="left"/>
              <w:rPr>
                <w:rFonts w:ascii="Calibri" w:eastAsia="Times New Roman" w:hAnsi="Calibri" w:cs="Calibri"/>
                <w:color w:val="000000"/>
                <w:lang w:eastAsia="en-GB"/>
              </w:rPr>
            </w:pPr>
          </w:p>
        </w:tc>
        <w:tc>
          <w:tcPr>
            <w:tcW w:w="300" w:type="dxa"/>
            <w:tcBorders>
              <w:top w:val="nil"/>
              <w:left w:val="single" w:sz="4" w:space="0" w:color="auto"/>
              <w:bottom w:val="nil"/>
              <w:right w:val="nil"/>
            </w:tcBorders>
            <w:shd w:val="clear" w:color="auto" w:fill="auto"/>
            <w:noWrap/>
            <w:vAlign w:val="bottom"/>
            <w:hideMark/>
          </w:tcPr>
          <w:p w14:paraId="23782F2A" w14:textId="77777777" w:rsidR="003F10E3" w:rsidRPr="003F10E3" w:rsidRDefault="003F10E3" w:rsidP="003F10E3">
            <w:pPr>
              <w:spacing w:after="0"/>
              <w:jc w:val="left"/>
              <w:rPr>
                <w:rFonts w:ascii="Calibri" w:eastAsia="Times New Roman" w:hAnsi="Calibri" w:cs="Calibri"/>
                <w:color w:val="000000"/>
                <w:lang w:eastAsia="en-GB"/>
              </w:rPr>
            </w:pPr>
            <w:r w:rsidRPr="003F10E3">
              <w:rPr>
                <w:rFonts w:ascii="Calibri" w:eastAsia="Times New Roman" w:hAnsi="Calibri" w:cs="Calibri"/>
                <w:color w:val="000000"/>
                <w:lang w:eastAsia="en-GB"/>
              </w:rPr>
              <w:t> </w:t>
            </w:r>
          </w:p>
        </w:tc>
        <w:tc>
          <w:tcPr>
            <w:tcW w:w="640" w:type="dxa"/>
            <w:tcBorders>
              <w:top w:val="single" w:sz="4" w:space="0" w:color="auto"/>
              <w:left w:val="single" w:sz="4" w:space="0" w:color="auto"/>
              <w:bottom w:val="single" w:sz="4" w:space="0" w:color="auto"/>
              <w:right w:val="nil"/>
            </w:tcBorders>
            <w:shd w:val="clear" w:color="auto" w:fill="auto"/>
            <w:noWrap/>
            <w:vAlign w:val="bottom"/>
            <w:hideMark/>
          </w:tcPr>
          <w:p w14:paraId="54B63626" w14:textId="77777777" w:rsidR="003F10E3" w:rsidRPr="003F10E3" w:rsidRDefault="003F10E3" w:rsidP="003F10E3">
            <w:pPr>
              <w:spacing w:after="0"/>
              <w:jc w:val="left"/>
              <w:rPr>
                <w:rFonts w:ascii="Calibri" w:eastAsia="Times New Roman" w:hAnsi="Calibri" w:cs="Calibri"/>
                <w:color w:val="000000"/>
                <w:lang w:eastAsia="en-GB"/>
              </w:rPr>
            </w:pPr>
            <w:r w:rsidRPr="003F10E3">
              <w:rPr>
                <w:rFonts w:ascii="Calibri" w:eastAsia="Times New Roman" w:hAnsi="Calibri" w:cs="Calibri"/>
                <w:color w:val="000000"/>
                <w:lang w:eastAsia="en-GB"/>
              </w:rPr>
              <w:t xml:space="preserve">Date </w:t>
            </w:r>
          </w:p>
        </w:tc>
        <w:tc>
          <w:tcPr>
            <w:tcW w:w="3336" w:type="dxa"/>
            <w:tcBorders>
              <w:top w:val="single" w:sz="4" w:space="0" w:color="auto"/>
              <w:left w:val="single" w:sz="4" w:space="0" w:color="auto"/>
              <w:bottom w:val="single" w:sz="4" w:space="0" w:color="auto"/>
              <w:right w:val="single" w:sz="4" w:space="0" w:color="auto"/>
            </w:tcBorders>
            <w:shd w:val="clear" w:color="auto" w:fill="auto"/>
            <w:noWrap/>
            <w:hideMark/>
          </w:tcPr>
          <w:p w14:paraId="6D482C1D" w14:textId="77777777" w:rsidR="003F10E3" w:rsidRPr="003F10E3" w:rsidRDefault="003F10E3" w:rsidP="003F10E3">
            <w:pPr>
              <w:spacing w:after="0"/>
              <w:jc w:val="left"/>
              <w:rPr>
                <w:rFonts w:ascii="Calibri" w:eastAsia="Times New Roman" w:hAnsi="Calibri" w:cs="Calibri"/>
                <w:color w:val="000000"/>
                <w:lang w:eastAsia="en-GB"/>
              </w:rPr>
            </w:pPr>
            <w:r w:rsidRPr="003F10E3">
              <w:rPr>
                <w:rFonts w:ascii="Calibri" w:eastAsia="Times New Roman" w:hAnsi="Calibri" w:cs="Calibri"/>
                <w:color w:val="000000"/>
                <w:lang w:eastAsia="en-GB"/>
              </w:rPr>
              <w:t> </w:t>
            </w:r>
          </w:p>
        </w:tc>
        <w:tc>
          <w:tcPr>
            <w:tcW w:w="965" w:type="dxa"/>
            <w:tcBorders>
              <w:top w:val="nil"/>
              <w:left w:val="nil"/>
              <w:bottom w:val="nil"/>
              <w:right w:val="nil"/>
            </w:tcBorders>
            <w:shd w:val="clear" w:color="auto" w:fill="auto"/>
            <w:noWrap/>
            <w:vAlign w:val="bottom"/>
            <w:hideMark/>
          </w:tcPr>
          <w:p w14:paraId="04D14C59" w14:textId="77777777" w:rsidR="003F10E3" w:rsidRPr="003F10E3" w:rsidRDefault="003F10E3" w:rsidP="003F10E3">
            <w:pPr>
              <w:spacing w:after="0"/>
              <w:jc w:val="left"/>
              <w:rPr>
                <w:rFonts w:ascii="Calibri" w:eastAsia="Times New Roman" w:hAnsi="Calibri" w:cs="Calibri"/>
                <w:color w:val="000000"/>
                <w:lang w:eastAsia="en-GB"/>
              </w:rPr>
            </w:pPr>
          </w:p>
        </w:tc>
        <w:tc>
          <w:tcPr>
            <w:tcW w:w="1023" w:type="dxa"/>
            <w:tcBorders>
              <w:top w:val="nil"/>
              <w:left w:val="nil"/>
              <w:bottom w:val="nil"/>
              <w:right w:val="nil"/>
            </w:tcBorders>
            <w:shd w:val="clear" w:color="auto" w:fill="auto"/>
            <w:noWrap/>
            <w:vAlign w:val="bottom"/>
            <w:hideMark/>
          </w:tcPr>
          <w:p w14:paraId="6C6AB6E4" w14:textId="77777777" w:rsidR="003F10E3" w:rsidRPr="003F10E3" w:rsidRDefault="003F10E3" w:rsidP="003F10E3">
            <w:pPr>
              <w:spacing w:after="0"/>
              <w:jc w:val="right"/>
              <w:rPr>
                <w:rFonts w:ascii="Times New Roman" w:eastAsia="Times New Roman" w:hAnsi="Times New Roman" w:cs="Times New Roman"/>
                <w:sz w:val="20"/>
                <w:szCs w:val="20"/>
                <w:lang w:eastAsia="en-GB"/>
              </w:rPr>
            </w:pPr>
          </w:p>
        </w:tc>
        <w:tc>
          <w:tcPr>
            <w:tcW w:w="480" w:type="dxa"/>
            <w:tcBorders>
              <w:top w:val="nil"/>
              <w:left w:val="nil"/>
              <w:bottom w:val="nil"/>
              <w:right w:val="nil"/>
            </w:tcBorders>
            <w:shd w:val="clear" w:color="auto" w:fill="auto"/>
            <w:noWrap/>
            <w:vAlign w:val="bottom"/>
            <w:hideMark/>
          </w:tcPr>
          <w:p w14:paraId="54F72A62" w14:textId="77777777" w:rsidR="003F10E3" w:rsidRPr="003F10E3" w:rsidRDefault="003F10E3" w:rsidP="003F10E3">
            <w:pPr>
              <w:spacing w:after="0"/>
              <w:jc w:val="right"/>
              <w:rPr>
                <w:rFonts w:ascii="Times New Roman" w:eastAsia="Times New Roman" w:hAnsi="Times New Roman" w:cs="Times New Roman"/>
                <w:sz w:val="20"/>
                <w:szCs w:val="20"/>
                <w:lang w:eastAsia="en-GB"/>
              </w:rPr>
            </w:pPr>
          </w:p>
        </w:tc>
        <w:tc>
          <w:tcPr>
            <w:tcW w:w="591" w:type="dxa"/>
            <w:tcBorders>
              <w:top w:val="nil"/>
              <w:left w:val="nil"/>
              <w:bottom w:val="nil"/>
              <w:right w:val="nil"/>
            </w:tcBorders>
            <w:shd w:val="clear" w:color="auto" w:fill="auto"/>
            <w:noWrap/>
            <w:vAlign w:val="bottom"/>
            <w:hideMark/>
          </w:tcPr>
          <w:p w14:paraId="2921DEA0" w14:textId="77777777" w:rsidR="003F10E3" w:rsidRPr="003F10E3" w:rsidRDefault="003F10E3" w:rsidP="003F10E3">
            <w:pPr>
              <w:spacing w:after="0"/>
              <w:jc w:val="left"/>
              <w:rPr>
                <w:rFonts w:ascii="Times New Roman" w:eastAsia="Times New Roman" w:hAnsi="Times New Roman" w:cs="Times New Roman"/>
                <w:sz w:val="20"/>
                <w:szCs w:val="20"/>
                <w:lang w:eastAsia="en-GB"/>
              </w:rPr>
            </w:pPr>
          </w:p>
        </w:tc>
        <w:tc>
          <w:tcPr>
            <w:tcW w:w="717" w:type="dxa"/>
            <w:tcBorders>
              <w:top w:val="nil"/>
              <w:left w:val="nil"/>
              <w:bottom w:val="nil"/>
              <w:right w:val="nil"/>
            </w:tcBorders>
            <w:shd w:val="clear" w:color="auto" w:fill="auto"/>
            <w:noWrap/>
            <w:vAlign w:val="bottom"/>
            <w:hideMark/>
          </w:tcPr>
          <w:p w14:paraId="13665E9E" w14:textId="77777777" w:rsidR="003F10E3" w:rsidRPr="003F10E3" w:rsidRDefault="003F10E3" w:rsidP="003F10E3">
            <w:pPr>
              <w:spacing w:after="0"/>
              <w:jc w:val="left"/>
              <w:rPr>
                <w:rFonts w:ascii="Times New Roman" w:eastAsia="Times New Roman" w:hAnsi="Times New Roman" w:cs="Times New Roman"/>
                <w:sz w:val="20"/>
                <w:szCs w:val="20"/>
                <w:lang w:eastAsia="en-GB"/>
              </w:rPr>
            </w:pPr>
          </w:p>
        </w:tc>
        <w:tc>
          <w:tcPr>
            <w:tcW w:w="1640" w:type="dxa"/>
            <w:tcBorders>
              <w:top w:val="nil"/>
              <w:left w:val="nil"/>
              <w:bottom w:val="nil"/>
              <w:right w:val="nil"/>
            </w:tcBorders>
            <w:shd w:val="clear" w:color="auto" w:fill="auto"/>
            <w:noWrap/>
            <w:vAlign w:val="bottom"/>
            <w:hideMark/>
          </w:tcPr>
          <w:p w14:paraId="5948999B" w14:textId="77777777" w:rsidR="003F10E3" w:rsidRPr="003F10E3" w:rsidRDefault="003F10E3" w:rsidP="003F10E3">
            <w:pPr>
              <w:spacing w:after="0"/>
              <w:jc w:val="left"/>
              <w:rPr>
                <w:rFonts w:ascii="Times New Roman" w:eastAsia="Times New Roman" w:hAnsi="Times New Roman" w:cs="Times New Roman"/>
                <w:sz w:val="20"/>
                <w:szCs w:val="20"/>
                <w:lang w:eastAsia="en-GB"/>
              </w:rPr>
            </w:pPr>
          </w:p>
        </w:tc>
        <w:tc>
          <w:tcPr>
            <w:tcW w:w="272" w:type="dxa"/>
            <w:tcBorders>
              <w:top w:val="nil"/>
              <w:left w:val="nil"/>
              <w:bottom w:val="nil"/>
              <w:right w:val="single" w:sz="4" w:space="0" w:color="auto"/>
            </w:tcBorders>
            <w:shd w:val="clear" w:color="auto" w:fill="auto"/>
            <w:noWrap/>
            <w:vAlign w:val="bottom"/>
            <w:hideMark/>
          </w:tcPr>
          <w:p w14:paraId="5139B0B7" w14:textId="77777777" w:rsidR="003F10E3" w:rsidRPr="003F10E3" w:rsidRDefault="003F10E3" w:rsidP="003F10E3">
            <w:pPr>
              <w:spacing w:after="0"/>
              <w:jc w:val="left"/>
              <w:rPr>
                <w:rFonts w:ascii="Calibri" w:eastAsia="Times New Roman" w:hAnsi="Calibri" w:cs="Calibri"/>
                <w:color w:val="000000"/>
                <w:lang w:eastAsia="en-GB"/>
              </w:rPr>
            </w:pPr>
            <w:r w:rsidRPr="003F10E3">
              <w:rPr>
                <w:rFonts w:ascii="Calibri" w:eastAsia="Times New Roman" w:hAnsi="Calibri" w:cs="Calibri"/>
                <w:color w:val="000000"/>
                <w:lang w:eastAsia="en-GB"/>
              </w:rPr>
              <w:t> </w:t>
            </w:r>
          </w:p>
        </w:tc>
      </w:tr>
      <w:tr w:rsidR="003F10E3" w:rsidRPr="003F10E3" w14:paraId="7B8C4F9B" w14:textId="77777777" w:rsidTr="003F10E3">
        <w:trPr>
          <w:trHeight w:val="135"/>
        </w:trPr>
        <w:tc>
          <w:tcPr>
            <w:tcW w:w="260" w:type="dxa"/>
            <w:tcBorders>
              <w:top w:val="nil"/>
              <w:left w:val="nil"/>
              <w:bottom w:val="nil"/>
              <w:right w:val="nil"/>
            </w:tcBorders>
            <w:shd w:val="clear" w:color="auto" w:fill="auto"/>
            <w:noWrap/>
            <w:vAlign w:val="bottom"/>
            <w:hideMark/>
          </w:tcPr>
          <w:p w14:paraId="211D30AB" w14:textId="77777777" w:rsidR="003F10E3" w:rsidRPr="003F10E3" w:rsidRDefault="003F10E3" w:rsidP="003F10E3">
            <w:pPr>
              <w:spacing w:after="0"/>
              <w:jc w:val="left"/>
              <w:rPr>
                <w:rFonts w:ascii="Calibri" w:eastAsia="Times New Roman" w:hAnsi="Calibri" w:cs="Calibri"/>
                <w:color w:val="000000"/>
                <w:lang w:eastAsia="en-GB"/>
              </w:rPr>
            </w:pPr>
          </w:p>
        </w:tc>
        <w:tc>
          <w:tcPr>
            <w:tcW w:w="300" w:type="dxa"/>
            <w:tcBorders>
              <w:top w:val="nil"/>
              <w:left w:val="single" w:sz="4" w:space="0" w:color="auto"/>
              <w:bottom w:val="single" w:sz="4" w:space="0" w:color="auto"/>
              <w:right w:val="nil"/>
            </w:tcBorders>
            <w:shd w:val="clear" w:color="auto" w:fill="auto"/>
            <w:noWrap/>
            <w:vAlign w:val="bottom"/>
            <w:hideMark/>
          </w:tcPr>
          <w:p w14:paraId="77E0DDD2" w14:textId="77777777" w:rsidR="003F10E3" w:rsidRPr="003F10E3" w:rsidRDefault="003F10E3" w:rsidP="003F10E3">
            <w:pPr>
              <w:spacing w:after="0"/>
              <w:jc w:val="left"/>
              <w:rPr>
                <w:rFonts w:ascii="Calibri" w:eastAsia="Times New Roman" w:hAnsi="Calibri" w:cs="Calibri"/>
                <w:color w:val="000000"/>
                <w:lang w:eastAsia="en-GB"/>
              </w:rPr>
            </w:pPr>
            <w:r w:rsidRPr="003F10E3">
              <w:rPr>
                <w:rFonts w:ascii="Calibri" w:eastAsia="Times New Roman" w:hAnsi="Calibri" w:cs="Calibri"/>
                <w:color w:val="000000"/>
                <w:lang w:eastAsia="en-GB"/>
              </w:rPr>
              <w:t> </w:t>
            </w:r>
          </w:p>
        </w:tc>
        <w:tc>
          <w:tcPr>
            <w:tcW w:w="640" w:type="dxa"/>
            <w:tcBorders>
              <w:top w:val="nil"/>
              <w:left w:val="nil"/>
              <w:bottom w:val="single" w:sz="4" w:space="0" w:color="auto"/>
              <w:right w:val="nil"/>
            </w:tcBorders>
            <w:shd w:val="clear" w:color="auto" w:fill="auto"/>
            <w:noWrap/>
            <w:vAlign w:val="bottom"/>
            <w:hideMark/>
          </w:tcPr>
          <w:p w14:paraId="08AAA8FE" w14:textId="77777777" w:rsidR="003F10E3" w:rsidRPr="003F10E3" w:rsidRDefault="003F10E3" w:rsidP="003F10E3">
            <w:pPr>
              <w:spacing w:after="0"/>
              <w:jc w:val="left"/>
              <w:rPr>
                <w:rFonts w:ascii="Calibri" w:eastAsia="Times New Roman" w:hAnsi="Calibri" w:cs="Calibri"/>
                <w:color w:val="000000"/>
                <w:lang w:eastAsia="en-GB"/>
              </w:rPr>
            </w:pPr>
            <w:r w:rsidRPr="003F10E3">
              <w:rPr>
                <w:rFonts w:ascii="Calibri" w:eastAsia="Times New Roman" w:hAnsi="Calibri" w:cs="Calibri"/>
                <w:color w:val="000000"/>
                <w:lang w:eastAsia="en-GB"/>
              </w:rPr>
              <w:t> </w:t>
            </w:r>
          </w:p>
        </w:tc>
        <w:tc>
          <w:tcPr>
            <w:tcW w:w="3336" w:type="dxa"/>
            <w:tcBorders>
              <w:top w:val="nil"/>
              <w:left w:val="nil"/>
              <w:bottom w:val="single" w:sz="4" w:space="0" w:color="auto"/>
              <w:right w:val="nil"/>
            </w:tcBorders>
            <w:shd w:val="clear" w:color="auto" w:fill="auto"/>
            <w:noWrap/>
            <w:hideMark/>
          </w:tcPr>
          <w:p w14:paraId="1621DABD" w14:textId="77777777" w:rsidR="003F10E3" w:rsidRPr="003F10E3" w:rsidRDefault="003F10E3" w:rsidP="003F10E3">
            <w:pPr>
              <w:spacing w:after="0"/>
              <w:jc w:val="left"/>
              <w:rPr>
                <w:rFonts w:ascii="Calibri" w:eastAsia="Times New Roman" w:hAnsi="Calibri" w:cs="Calibri"/>
                <w:color w:val="000000"/>
                <w:lang w:eastAsia="en-GB"/>
              </w:rPr>
            </w:pPr>
            <w:r w:rsidRPr="003F10E3">
              <w:rPr>
                <w:rFonts w:ascii="Calibri" w:eastAsia="Times New Roman" w:hAnsi="Calibri" w:cs="Calibri"/>
                <w:color w:val="000000"/>
                <w:lang w:eastAsia="en-GB"/>
              </w:rPr>
              <w:t> </w:t>
            </w:r>
          </w:p>
        </w:tc>
        <w:tc>
          <w:tcPr>
            <w:tcW w:w="965" w:type="dxa"/>
            <w:tcBorders>
              <w:top w:val="nil"/>
              <w:left w:val="nil"/>
              <w:bottom w:val="single" w:sz="4" w:space="0" w:color="auto"/>
              <w:right w:val="nil"/>
            </w:tcBorders>
            <w:shd w:val="clear" w:color="auto" w:fill="auto"/>
            <w:noWrap/>
            <w:vAlign w:val="bottom"/>
            <w:hideMark/>
          </w:tcPr>
          <w:p w14:paraId="2BD13C8F" w14:textId="77777777" w:rsidR="003F10E3" w:rsidRPr="003F10E3" w:rsidRDefault="003F10E3" w:rsidP="003F10E3">
            <w:pPr>
              <w:spacing w:after="0"/>
              <w:jc w:val="right"/>
              <w:rPr>
                <w:rFonts w:ascii="Calibri" w:eastAsia="Times New Roman" w:hAnsi="Calibri" w:cs="Calibri"/>
                <w:color w:val="000000"/>
                <w:lang w:eastAsia="en-GB"/>
              </w:rPr>
            </w:pPr>
            <w:r w:rsidRPr="003F10E3">
              <w:rPr>
                <w:rFonts w:ascii="Calibri" w:eastAsia="Times New Roman" w:hAnsi="Calibri" w:cs="Calibri"/>
                <w:color w:val="000000"/>
                <w:lang w:eastAsia="en-GB"/>
              </w:rPr>
              <w:t> </w:t>
            </w:r>
          </w:p>
        </w:tc>
        <w:tc>
          <w:tcPr>
            <w:tcW w:w="1023" w:type="dxa"/>
            <w:tcBorders>
              <w:top w:val="nil"/>
              <w:left w:val="nil"/>
              <w:bottom w:val="single" w:sz="4" w:space="0" w:color="auto"/>
              <w:right w:val="nil"/>
            </w:tcBorders>
            <w:shd w:val="clear" w:color="auto" w:fill="auto"/>
            <w:noWrap/>
            <w:vAlign w:val="bottom"/>
            <w:hideMark/>
          </w:tcPr>
          <w:p w14:paraId="150D00C2" w14:textId="77777777" w:rsidR="003F10E3" w:rsidRPr="003F10E3" w:rsidRDefault="003F10E3" w:rsidP="003F10E3">
            <w:pPr>
              <w:spacing w:after="0"/>
              <w:jc w:val="right"/>
              <w:rPr>
                <w:rFonts w:ascii="Calibri" w:eastAsia="Times New Roman" w:hAnsi="Calibri" w:cs="Calibri"/>
                <w:color w:val="000000"/>
                <w:lang w:eastAsia="en-GB"/>
              </w:rPr>
            </w:pPr>
            <w:r w:rsidRPr="003F10E3">
              <w:rPr>
                <w:rFonts w:ascii="Calibri" w:eastAsia="Times New Roman" w:hAnsi="Calibri" w:cs="Calibri"/>
                <w:color w:val="000000"/>
                <w:lang w:eastAsia="en-GB"/>
              </w:rPr>
              <w:t> </w:t>
            </w:r>
          </w:p>
        </w:tc>
        <w:tc>
          <w:tcPr>
            <w:tcW w:w="480" w:type="dxa"/>
            <w:tcBorders>
              <w:top w:val="nil"/>
              <w:left w:val="nil"/>
              <w:bottom w:val="single" w:sz="4" w:space="0" w:color="auto"/>
              <w:right w:val="nil"/>
            </w:tcBorders>
            <w:shd w:val="clear" w:color="auto" w:fill="auto"/>
            <w:noWrap/>
            <w:vAlign w:val="bottom"/>
            <w:hideMark/>
          </w:tcPr>
          <w:p w14:paraId="2EE2DEE8" w14:textId="77777777" w:rsidR="003F10E3" w:rsidRPr="003F10E3" w:rsidRDefault="003F10E3" w:rsidP="003F10E3">
            <w:pPr>
              <w:spacing w:after="0"/>
              <w:jc w:val="left"/>
              <w:rPr>
                <w:rFonts w:ascii="Calibri" w:eastAsia="Times New Roman" w:hAnsi="Calibri" w:cs="Calibri"/>
                <w:color w:val="000000"/>
                <w:lang w:eastAsia="en-GB"/>
              </w:rPr>
            </w:pPr>
            <w:r w:rsidRPr="003F10E3">
              <w:rPr>
                <w:rFonts w:ascii="Calibri" w:eastAsia="Times New Roman" w:hAnsi="Calibri" w:cs="Calibri"/>
                <w:color w:val="000000"/>
                <w:lang w:eastAsia="en-GB"/>
              </w:rPr>
              <w:t> </w:t>
            </w:r>
          </w:p>
        </w:tc>
        <w:tc>
          <w:tcPr>
            <w:tcW w:w="591" w:type="dxa"/>
            <w:tcBorders>
              <w:top w:val="nil"/>
              <w:left w:val="nil"/>
              <w:bottom w:val="single" w:sz="4" w:space="0" w:color="auto"/>
              <w:right w:val="nil"/>
            </w:tcBorders>
            <w:shd w:val="clear" w:color="auto" w:fill="auto"/>
            <w:noWrap/>
            <w:vAlign w:val="bottom"/>
            <w:hideMark/>
          </w:tcPr>
          <w:p w14:paraId="508E283F" w14:textId="77777777" w:rsidR="003F10E3" w:rsidRPr="003F10E3" w:rsidRDefault="003F10E3" w:rsidP="003F10E3">
            <w:pPr>
              <w:spacing w:after="0"/>
              <w:jc w:val="left"/>
              <w:rPr>
                <w:rFonts w:ascii="Calibri" w:eastAsia="Times New Roman" w:hAnsi="Calibri" w:cs="Calibri"/>
                <w:color w:val="000000"/>
                <w:lang w:eastAsia="en-GB"/>
              </w:rPr>
            </w:pPr>
            <w:r w:rsidRPr="003F10E3">
              <w:rPr>
                <w:rFonts w:ascii="Calibri" w:eastAsia="Times New Roman" w:hAnsi="Calibri" w:cs="Calibri"/>
                <w:color w:val="000000"/>
                <w:lang w:eastAsia="en-GB"/>
              </w:rPr>
              <w:t> </w:t>
            </w:r>
          </w:p>
        </w:tc>
        <w:tc>
          <w:tcPr>
            <w:tcW w:w="717" w:type="dxa"/>
            <w:tcBorders>
              <w:top w:val="nil"/>
              <w:left w:val="nil"/>
              <w:bottom w:val="single" w:sz="4" w:space="0" w:color="auto"/>
              <w:right w:val="nil"/>
            </w:tcBorders>
            <w:shd w:val="clear" w:color="auto" w:fill="auto"/>
            <w:noWrap/>
            <w:vAlign w:val="bottom"/>
            <w:hideMark/>
          </w:tcPr>
          <w:p w14:paraId="78AADB0A" w14:textId="77777777" w:rsidR="003F10E3" w:rsidRPr="003F10E3" w:rsidRDefault="003F10E3" w:rsidP="003F10E3">
            <w:pPr>
              <w:spacing w:after="0"/>
              <w:jc w:val="left"/>
              <w:rPr>
                <w:rFonts w:ascii="Calibri" w:eastAsia="Times New Roman" w:hAnsi="Calibri" w:cs="Calibri"/>
                <w:color w:val="000000"/>
                <w:lang w:eastAsia="en-GB"/>
              </w:rPr>
            </w:pPr>
            <w:r w:rsidRPr="003F10E3">
              <w:rPr>
                <w:rFonts w:ascii="Calibri" w:eastAsia="Times New Roman" w:hAnsi="Calibri" w:cs="Calibri"/>
                <w:color w:val="000000"/>
                <w:lang w:eastAsia="en-GB"/>
              </w:rPr>
              <w:t> </w:t>
            </w:r>
          </w:p>
        </w:tc>
        <w:tc>
          <w:tcPr>
            <w:tcW w:w="1640" w:type="dxa"/>
            <w:tcBorders>
              <w:top w:val="nil"/>
              <w:left w:val="nil"/>
              <w:bottom w:val="single" w:sz="4" w:space="0" w:color="auto"/>
              <w:right w:val="nil"/>
            </w:tcBorders>
            <w:shd w:val="clear" w:color="auto" w:fill="auto"/>
            <w:noWrap/>
            <w:vAlign w:val="bottom"/>
            <w:hideMark/>
          </w:tcPr>
          <w:p w14:paraId="4DA20CE3" w14:textId="77777777" w:rsidR="003F10E3" w:rsidRPr="003F10E3" w:rsidRDefault="003F10E3" w:rsidP="003F10E3">
            <w:pPr>
              <w:spacing w:after="0"/>
              <w:jc w:val="left"/>
              <w:rPr>
                <w:rFonts w:ascii="Calibri" w:eastAsia="Times New Roman" w:hAnsi="Calibri" w:cs="Calibri"/>
                <w:color w:val="000000"/>
                <w:lang w:eastAsia="en-GB"/>
              </w:rPr>
            </w:pPr>
            <w:r w:rsidRPr="003F10E3">
              <w:rPr>
                <w:rFonts w:ascii="Calibri" w:eastAsia="Times New Roman" w:hAnsi="Calibri" w:cs="Calibri"/>
                <w:color w:val="000000"/>
                <w:lang w:eastAsia="en-GB"/>
              </w:rPr>
              <w:t> </w:t>
            </w:r>
          </w:p>
        </w:tc>
        <w:tc>
          <w:tcPr>
            <w:tcW w:w="272" w:type="dxa"/>
            <w:tcBorders>
              <w:top w:val="nil"/>
              <w:left w:val="nil"/>
              <w:bottom w:val="single" w:sz="4" w:space="0" w:color="auto"/>
              <w:right w:val="single" w:sz="4" w:space="0" w:color="auto"/>
            </w:tcBorders>
            <w:shd w:val="clear" w:color="auto" w:fill="auto"/>
            <w:noWrap/>
            <w:vAlign w:val="bottom"/>
            <w:hideMark/>
          </w:tcPr>
          <w:p w14:paraId="5CD53CDA" w14:textId="77777777" w:rsidR="003F10E3" w:rsidRPr="003F10E3" w:rsidRDefault="003F10E3" w:rsidP="003F10E3">
            <w:pPr>
              <w:spacing w:after="0"/>
              <w:jc w:val="left"/>
              <w:rPr>
                <w:rFonts w:ascii="Calibri" w:eastAsia="Times New Roman" w:hAnsi="Calibri" w:cs="Calibri"/>
                <w:color w:val="000000"/>
                <w:lang w:eastAsia="en-GB"/>
              </w:rPr>
            </w:pPr>
            <w:r w:rsidRPr="003F10E3">
              <w:rPr>
                <w:rFonts w:ascii="Calibri" w:eastAsia="Times New Roman" w:hAnsi="Calibri" w:cs="Calibri"/>
                <w:color w:val="000000"/>
                <w:lang w:eastAsia="en-GB"/>
              </w:rPr>
              <w:t> </w:t>
            </w:r>
          </w:p>
        </w:tc>
      </w:tr>
      <w:tr w:rsidR="003F10E3" w:rsidRPr="003F10E3" w14:paraId="080D65F5" w14:textId="77777777" w:rsidTr="003F10E3">
        <w:trPr>
          <w:trHeight w:val="300"/>
        </w:trPr>
        <w:tc>
          <w:tcPr>
            <w:tcW w:w="260" w:type="dxa"/>
            <w:tcBorders>
              <w:top w:val="nil"/>
              <w:left w:val="nil"/>
              <w:bottom w:val="nil"/>
              <w:right w:val="nil"/>
            </w:tcBorders>
            <w:shd w:val="clear" w:color="auto" w:fill="auto"/>
            <w:noWrap/>
            <w:vAlign w:val="bottom"/>
            <w:hideMark/>
          </w:tcPr>
          <w:p w14:paraId="50D6FA66" w14:textId="77777777" w:rsidR="003F10E3" w:rsidRPr="003F10E3" w:rsidRDefault="003F10E3" w:rsidP="003F10E3">
            <w:pPr>
              <w:spacing w:after="0"/>
              <w:jc w:val="left"/>
              <w:rPr>
                <w:rFonts w:ascii="Calibri" w:eastAsia="Times New Roman" w:hAnsi="Calibri" w:cs="Calibri"/>
                <w:color w:val="000000"/>
                <w:lang w:eastAsia="en-GB"/>
              </w:rPr>
            </w:pPr>
          </w:p>
        </w:tc>
        <w:tc>
          <w:tcPr>
            <w:tcW w:w="300" w:type="dxa"/>
            <w:tcBorders>
              <w:top w:val="nil"/>
              <w:left w:val="nil"/>
              <w:bottom w:val="nil"/>
              <w:right w:val="nil"/>
            </w:tcBorders>
            <w:shd w:val="clear" w:color="auto" w:fill="auto"/>
            <w:noWrap/>
            <w:vAlign w:val="bottom"/>
            <w:hideMark/>
          </w:tcPr>
          <w:p w14:paraId="6250F617" w14:textId="77777777" w:rsidR="003F10E3" w:rsidRPr="003F10E3" w:rsidRDefault="003F10E3" w:rsidP="003F10E3">
            <w:pPr>
              <w:spacing w:after="0"/>
              <w:jc w:val="left"/>
              <w:rPr>
                <w:rFonts w:ascii="Times New Roman" w:eastAsia="Times New Roman" w:hAnsi="Times New Roman" w:cs="Times New Roman"/>
                <w:sz w:val="20"/>
                <w:szCs w:val="20"/>
                <w:lang w:eastAsia="en-GB"/>
              </w:rPr>
            </w:pPr>
          </w:p>
        </w:tc>
        <w:tc>
          <w:tcPr>
            <w:tcW w:w="640" w:type="dxa"/>
            <w:tcBorders>
              <w:top w:val="nil"/>
              <w:left w:val="nil"/>
              <w:bottom w:val="nil"/>
              <w:right w:val="nil"/>
            </w:tcBorders>
            <w:shd w:val="clear" w:color="auto" w:fill="auto"/>
            <w:noWrap/>
            <w:vAlign w:val="bottom"/>
            <w:hideMark/>
          </w:tcPr>
          <w:p w14:paraId="56FDC4CB" w14:textId="77777777" w:rsidR="003F10E3" w:rsidRPr="003F10E3" w:rsidRDefault="003F10E3" w:rsidP="003F10E3">
            <w:pPr>
              <w:spacing w:after="0"/>
              <w:jc w:val="left"/>
              <w:rPr>
                <w:rFonts w:ascii="Times New Roman" w:eastAsia="Times New Roman" w:hAnsi="Times New Roman" w:cs="Times New Roman"/>
                <w:sz w:val="20"/>
                <w:szCs w:val="20"/>
                <w:lang w:eastAsia="en-GB"/>
              </w:rPr>
            </w:pPr>
          </w:p>
        </w:tc>
        <w:tc>
          <w:tcPr>
            <w:tcW w:w="3336" w:type="dxa"/>
            <w:tcBorders>
              <w:top w:val="nil"/>
              <w:left w:val="nil"/>
              <w:bottom w:val="nil"/>
              <w:right w:val="nil"/>
            </w:tcBorders>
            <w:shd w:val="clear" w:color="auto" w:fill="auto"/>
            <w:noWrap/>
            <w:hideMark/>
          </w:tcPr>
          <w:p w14:paraId="607383EC" w14:textId="77777777" w:rsidR="003F10E3" w:rsidRPr="003F10E3" w:rsidRDefault="003F10E3" w:rsidP="003F10E3">
            <w:pPr>
              <w:spacing w:after="0"/>
              <w:jc w:val="left"/>
              <w:rPr>
                <w:rFonts w:ascii="Times New Roman" w:eastAsia="Times New Roman" w:hAnsi="Times New Roman" w:cs="Times New Roman"/>
                <w:sz w:val="20"/>
                <w:szCs w:val="20"/>
                <w:lang w:eastAsia="en-GB"/>
              </w:rPr>
            </w:pPr>
          </w:p>
        </w:tc>
        <w:tc>
          <w:tcPr>
            <w:tcW w:w="965" w:type="dxa"/>
            <w:tcBorders>
              <w:top w:val="nil"/>
              <w:left w:val="nil"/>
              <w:bottom w:val="nil"/>
              <w:right w:val="nil"/>
            </w:tcBorders>
            <w:shd w:val="clear" w:color="auto" w:fill="auto"/>
            <w:noWrap/>
            <w:vAlign w:val="bottom"/>
            <w:hideMark/>
          </w:tcPr>
          <w:p w14:paraId="4A98EF51" w14:textId="77777777" w:rsidR="003F10E3" w:rsidRPr="003F10E3" w:rsidRDefault="003F10E3" w:rsidP="003F10E3">
            <w:pPr>
              <w:spacing w:after="0"/>
              <w:jc w:val="left"/>
              <w:rPr>
                <w:rFonts w:ascii="Times New Roman" w:eastAsia="Times New Roman" w:hAnsi="Times New Roman" w:cs="Times New Roman"/>
                <w:sz w:val="20"/>
                <w:szCs w:val="20"/>
                <w:lang w:eastAsia="en-GB"/>
              </w:rPr>
            </w:pPr>
          </w:p>
        </w:tc>
        <w:tc>
          <w:tcPr>
            <w:tcW w:w="1023" w:type="dxa"/>
            <w:tcBorders>
              <w:top w:val="nil"/>
              <w:left w:val="nil"/>
              <w:bottom w:val="nil"/>
              <w:right w:val="nil"/>
            </w:tcBorders>
            <w:shd w:val="clear" w:color="auto" w:fill="auto"/>
            <w:noWrap/>
            <w:vAlign w:val="bottom"/>
            <w:hideMark/>
          </w:tcPr>
          <w:p w14:paraId="6821D68F" w14:textId="77777777" w:rsidR="003F10E3" w:rsidRPr="003F10E3" w:rsidRDefault="003F10E3" w:rsidP="003F10E3">
            <w:pPr>
              <w:spacing w:after="0"/>
              <w:jc w:val="right"/>
              <w:rPr>
                <w:rFonts w:ascii="Times New Roman" w:eastAsia="Times New Roman" w:hAnsi="Times New Roman" w:cs="Times New Roman"/>
                <w:sz w:val="20"/>
                <w:szCs w:val="20"/>
                <w:lang w:eastAsia="en-GB"/>
              </w:rPr>
            </w:pPr>
          </w:p>
        </w:tc>
        <w:tc>
          <w:tcPr>
            <w:tcW w:w="480" w:type="dxa"/>
            <w:tcBorders>
              <w:top w:val="nil"/>
              <w:left w:val="nil"/>
              <w:bottom w:val="nil"/>
              <w:right w:val="nil"/>
            </w:tcBorders>
            <w:shd w:val="clear" w:color="auto" w:fill="auto"/>
            <w:noWrap/>
            <w:vAlign w:val="bottom"/>
            <w:hideMark/>
          </w:tcPr>
          <w:p w14:paraId="75310782" w14:textId="77777777" w:rsidR="003F10E3" w:rsidRPr="003F10E3" w:rsidRDefault="003F10E3" w:rsidP="003F10E3">
            <w:pPr>
              <w:spacing w:after="0"/>
              <w:jc w:val="right"/>
              <w:rPr>
                <w:rFonts w:ascii="Times New Roman" w:eastAsia="Times New Roman" w:hAnsi="Times New Roman" w:cs="Times New Roman"/>
                <w:sz w:val="20"/>
                <w:szCs w:val="20"/>
                <w:lang w:eastAsia="en-GB"/>
              </w:rPr>
            </w:pPr>
          </w:p>
        </w:tc>
        <w:tc>
          <w:tcPr>
            <w:tcW w:w="591" w:type="dxa"/>
            <w:tcBorders>
              <w:top w:val="nil"/>
              <w:left w:val="nil"/>
              <w:bottom w:val="nil"/>
              <w:right w:val="nil"/>
            </w:tcBorders>
            <w:shd w:val="clear" w:color="auto" w:fill="auto"/>
            <w:noWrap/>
            <w:vAlign w:val="bottom"/>
            <w:hideMark/>
          </w:tcPr>
          <w:p w14:paraId="74FA0514" w14:textId="77777777" w:rsidR="003F10E3" w:rsidRPr="003F10E3" w:rsidRDefault="003F10E3" w:rsidP="003F10E3">
            <w:pPr>
              <w:spacing w:after="0"/>
              <w:jc w:val="left"/>
              <w:rPr>
                <w:rFonts w:ascii="Times New Roman" w:eastAsia="Times New Roman" w:hAnsi="Times New Roman" w:cs="Times New Roman"/>
                <w:sz w:val="20"/>
                <w:szCs w:val="20"/>
                <w:lang w:eastAsia="en-GB"/>
              </w:rPr>
            </w:pPr>
          </w:p>
        </w:tc>
        <w:tc>
          <w:tcPr>
            <w:tcW w:w="717" w:type="dxa"/>
            <w:tcBorders>
              <w:top w:val="nil"/>
              <w:left w:val="nil"/>
              <w:bottom w:val="nil"/>
              <w:right w:val="nil"/>
            </w:tcBorders>
            <w:shd w:val="clear" w:color="auto" w:fill="auto"/>
            <w:noWrap/>
            <w:vAlign w:val="bottom"/>
            <w:hideMark/>
          </w:tcPr>
          <w:p w14:paraId="36A1BE09" w14:textId="77777777" w:rsidR="003F10E3" w:rsidRPr="003F10E3" w:rsidRDefault="003F10E3" w:rsidP="003F10E3">
            <w:pPr>
              <w:spacing w:after="0"/>
              <w:jc w:val="left"/>
              <w:rPr>
                <w:rFonts w:ascii="Times New Roman" w:eastAsia="Times New Roman" w:hAnsi="Times New Roman" w:cs="Times New Roman"/>
                <w:sz w:val="20"/>
                <w:szCs w:val="20"/>
                <w:lang w:eastAsia="en-GB"/>
              </w:rPr>
            </w:pPr>
          </w:p>
        </w:tc>
        <w:tc>
          <w:tcPr>
            <w:tcW w:w="1640" w:type="dxa"/>
            <w:tcBorders>
              <w:top w:val="nil"/>
              <w:left w:val="nil"/>
              <w:bottom w:val="nil"/>
              <w:right w:val="nil"/>
            </w:tcBorders>
            <w:shd w:val="clear" w:color="auto" w:fill="auto"/>
            <w:noWrap/>
            <w:vAlign w:val="bottom"/>
            <w:hideMark/>
          </w:tcPr>
          <w:p w14:paraId="76043D27" w14:textId="77777777" w:rsidR="003F10E3" w:rsidRPr="003F10E3" w:rsidRDefault="003F10E3" w:rsidP="003F10E3">
            <w:pPr>
              <w:spacing w:after="0"/>
              <w:jc w:val="left"/>
              <w:rPr>
                <w:rFonts w:ascii="Times New Roman" w:eastAsia="Times New Roman" w:hAnsi="Times New Roman" w:cs="Times New Roman"/>
                <w:sz w:val="20"/>
                <w:szCs w:val="20"/>
                <w:lang w:eastAsia="en-GB"/>
              </w:rPr>
            </w:pPr>
          </w:p>
        </w:tc>
        <w:tc>
          <w:tcPr>
            <w:tcW w:w="272" w:type="dxa"/>
            <w:tcBorders>
              <w:top w:val="nil"/>
              <w:left w:val="nil"/>
              <w:bottom w:val="nil"/>
              <w:right w:val="nil"/>
            </w:tcBorders>
            <w:shd w:val="clear" w:color="auto" w:fill="auto"/>
            <w:noWrap/>
            <w:vAlign w:val="bottom"/>
            <w:hideMark/>
          </w:tcPr>
          <w:p w14:paraId="1BAAF1DD" w14:textId="77777777" w:rsidR="003F10E3" w:rsidRPr="003F10E3" w:rsidRDefault="003F10E3" w:rsidP="003F10E3">
            <w:pPr>
              <w:spacing w:after="0"/>
              <w:jc w:val="left"/>
              <w:rPr>
                <w:rFonts w:ascii="Times New Roman" w:eastAsia="Times New Roman" w:hAnsi="Times New Roman" w:cs="Times New Roman"/>
                <w:sz w:val="20"/>
                <w:szCs w:val="20"/>
                <w:lang w:eastAsia="en-GB"/>
              </w:rPr>
            </w:pPr>
          </w:p>
        </w:tc>
      </w:tr>
      <w:tr w:rsidR="003F10E3" w:rsidRPr="003F10E3" w14:paraId="70169B93" w14:textId="77777777" w:rsidTr="003F10E3">
        <w:trPr>
          <w:trHeight w:val="135"/>
        </w:trPr>
        <w:tc>
          <w:tcPr>
            <w:tcW w:w="260" w:type="dxa"/>
            <w:tcBorders>
              <w:top w:val="nil"/>
              <w:left w:val="nil"/>
              <w:bottom w:val="nil"/>
              <w:right w:val="nil"/>
            </w:tcBorders>
            <w:shd w:val="clear" w:color="auto" w:fill="auto"/>
            <w:noWrap/>
            <w:vAlign w:val="bottom"/>
            <w:hideMark/>
          </w:tcPr>
          <w:p w14:paraId="050D241A" w14:textId="77777777" w:rsidR="003F10E3" w:rsidRPr="003F10E3" w:rsidRDefault="003F10E3" w:rsidP="003F10E3">
            <w:pPr>
              <w:spacing w:after="0"/>
              <w:jc w:val="left"/>
              <w:rPr>
                <w:rFonts w:ascii="Times New Roman" w:eastAsia="Times New Roman" w:hAnsi="Times New Roman" w:cs="Times New Roman"/>
                <w:sz w:val="20"/>
                <w:szCs w:val="20"/>
                <w:lang w:eastAsia="en-GB"/>
              </w:rPr>
            </w:pPr>
          </w:p>
        </w:tc>
        <w:tc>
          <w:tcPr>
            <w:tcW w:w="300" w:type="dxa"/>
            <w:tcBorders>
              <w:top w:val="single" w:sz="4" w:space="0" w:color="auto"/>
              <w:left w:val="single" w:sz="4" w:space="0" w:color="auto"/>
              <w:bottom w:val="nil"/>
              <w:right w:val="nil"/>
            </w:tcBorders>
            <w:shd w:val="clear" w:color="auto" w:fill="auto"/>
            <w:noWrap/>
            <w:vAlign w:val="bottom"/>
            <w:hideMark/>
          </w:tcPr>
          <w:p w14:paraId="642EA07B" w14:textId="77777777" w:rsidR="003F10E3" w:rsidRPr="003F10E3" w:rsidRDefault="003F10E3" w:rsidP="003F10E3">
            <w:pPr>
              <w:spacing w:after="0"/>
              <w:jc w:val="left"/>
              <w:rPr>
                <w:rFonts w:ascii="Calibri" w:eastAsia="Times New Roman" w:hAnsi="Calibri" w:cs="Calibri"/>
                <w:color w:val="000000"/>
                <w:lang w:eastAsia="en-GB"/>
              </w:rPr>
            </w:pPr>
            <w:r w:rsidRPr="003F10E3">
              <w:rPr>
                <w:rFonts w:ascii="Calibri" w:eastAsia="Times New Roman" w:hAnsi="Calibri" w:cs="Calibri"/>
                <w:color w:val="000000"/>
                <w:lang w:eastAsia="en-GB"/>
              </w:rPr>
              <w:t> </w:t>
            </w:r>
          </w:p>
        </w:tc>
        <w:tc>
          <w:tcPr>
            <w:tcW w:w="640" w:type="dxa"/>
            <w:tcBorders>
              <w:top w:val="single" w:sz="4" w:space="0" w:color="auto"/>
              <w:left w:val="nil"/>
              <w:bottom w:val="nil"/>
              <w:right w:val="nil"/>
            </w:tcBorders>
            <w:shd w:val="clear" w:color="auto" w:fill="auto"/>
            <w:noWrap/>
            <w:vAlign w:val="bottom"/>
            <w:hideMark/>
          </w:tcPr>
          <w:p w14:paraId="6BCF80DF" w14:textId="77777777" w:rsidR="003F10E3" w:rsidRPr="003F10E3" w:rsidRDefault="003F10E3" w:rsidP="003F10E3">
            <w:pPr>
              <w:spacing w:after="0"/>
              <w:jc w:val="left"/>
              <w:rPr>
                <w:rFonts w:ascii="Calibri" w:eastAsia="Times New Roman" w:hAnsi="Calibri" w:cs="Calibri"/>
                <w:color w:val="000000"/>
                <w:lang w:eastAsia="en-GB"/>
              </w:rPr>
            </w:pPr>
            <w:r w:rsidRPr="003F10E3">
              <w:rPr>
                <w:rFonts w:ascii="Calibri" w:eastAsia="Times New Roman" w:hAnsi="Calibri" w:cs="Calibri"/>
                <w:color w:val="000000"/>
                <w:lang w:eastAsia="en-GB"/>
              </w:rPr>
              <w:t> </w:t>
            </w:r>
          </w:p>
        </w:tc>
        <w:tc>
          <w:tcPr>
            <w:tcW w:w="3336" w:type="dxa"/>
            <w:tcBorders>
              <w:top w:val="single" w:sz="4" w:space="0" w:color="auto"/>
              <w:left w:val="nil"/>
              <w:bottom w:val="nil"/>
              <w:right w:val="nil"/>
            </w:tcBorders>
            <w:shd w:val="clear" w:color="auto" w:fill="auto"/>
            <w:noWrap/>
            <w:hideMark/>
          </w:tcPr>
          <w:p w14:paraId="128FE453" w14:textId="77777777" w:rsidR="003F10E3" w:rsidRPr="003F10E3" w:rsidRDefault="003F10E3" w:rsidP="003F10E3">
            <w:pPr>
              <w:spacing w:after="0"/>
              <w:jc w:val="left"/>
              <w:rPr>
                <w:rFonts w:ascii="Calibri" w:eastAsia="Times New Roman" w:hAnsi="Calibri" w:cs="Calibri"/>
                <w:color w:val="000000"/>
                <w:lang w:eastAsia="en-GB"/>
              </w:rPr>
            </w:pPr>
            <w:r w:rsidRPr="003F10E3">
              <w:rPr>
                <w:rFonts w:ascii="Calibri" w:eastAsia="Times New Roman" w:hAnsi="Calibri" w:cs="Calibri"/>
                <w:color w:val="000000"/>
                <w:lang w:eastAsia="en-GB"/>
              </w:rPr>
              <w:t> </w:t>
            </w:r>
          </w:p>
        </w:tc>
        <w:tc>
          <w:tcPr>
            <w:tcW w:w="965" w:type="dxa"/>
            <w:tcBorders>
              <w:top w:val="single" w:sz="4" w:space="0" w:color="auto"/>
              <w:left w:val="nil"/>
              <w:bottom w:val="nil"/>
              <w:right w:val="nil"/>
            </w:tcBorders>
            <w:shd w:val="clear" w:color="auto" w:fill="auto"/>
            <w:noWrap/>
            <w:vAlign w:val="bottom"/>
            <w:hideMark/>
          </w:tcPr>
          <w:p w14:paraId="3536FAA0" w14:textId="77777777" w:rsidR="003F10E3" w:rsidRPr="003F10E3" w:rsidRDefault="003F10E3" w:rsidP="003F10E3">
            <w:pPr>
              <w:spacing w:after="0"/>
              <w:jc w:val="right"/>
              <w:rPr>
                <w:rFonts w:ascii="Calibri" w:eastAsia="Times New Roman" w:hAnsi="Calibri" w:cs="Calibri"/>
                <w:color w:val="000000"/>
                <w:lang w:eastAsia="en-GB"/>
              </w:rPr>
            </w:pPr>
            <w:r w:rsidRPr="003F10E3">
              <w:rPr>
                <w:rFonts w:ascii="Calibri" w:eastAsia="Times New Roman" w:hAnsi="Calibri" w:cs="Calibri"/>
                <w:color w:val="000000"/>
                <w:lang w:eastAsia="en-GB"/>
              </w:rPr>
              <w:t> </w:t>
            </w:r>
          </w:p>
        </w:tc>
        <w:tc>
          <w:tcPr>
            <w:tcW w:w="1023" w:type="dxa"/>
            <w:tcBorders>
              <w:top w:val="single" w:sz="4" w:space="0" w:color="auto"/>
              <w:left w:val="nil"/>
              <w:bottom w:val="nil"/>
              <w:right w:val="nil"/>
            </w:tcBorders>
            <w:shd w:val="clear" w:color="auto" w:fill="auto"/>
            <w:noWrap/>
            <w:vAlign w:val="bottom"/>
            <w:hideMark/>
          </w:tcPr>
          <w:p w14:paraId="1939A7FD" w14:textId="77777777" w:rsidR="003F10E3" w:rsidRPr="003F10E3" w:rsidRDefault="003F10E3" w:rsidP="003F10E3">
            <w:pPr>
              <w:spacing w:after="0"/>
              <w:jc w:val="right"/>
              <w:rPr>
                <w:rFonts w:ascii="Calibri" w:eastAsia="Times New Roman" w:hAnsi="Calibri" w:cs="Calibri"/>
                <w:color w:val="000000"/>
                <w:lang w:eastAsia="en-GB"/>
              </w:rPr>
            </w:pPr>
            <w:r w:rsidRPr="003F10E3">
              <w:rPr>
                <w:rFonts w:ascii="Calibri" w:eastAsia="Times New Roman" w:hAnsi="Calibri" w:cs="Calibri"/>
                <w:color w:val="000000"/>
                <w:lang w:eastAsia="en-GB"/>
              </w:rPr>
              <w:t> </w:t>
            </w:r>
          </w:p>
        </w:tc>
        <w:tc>
          <w:tcPr>
            <w:tcW w:w="480" w:type="dxa"/>
            <w:tcBorders>
              <w:top w:val="single" w:sz="4" w:space="0" w:color="auto"/>
              <w:left w:val="nil"/>
              <w:bottom w:val="nil"/>
              <w:right w:val="nil"/>
            </w:tcBorders>
            <w:shd w:val="clear" w:color="auto" w:fill="auto"/>
            <w:noWrap/>
            <w:vAlign w:val="bottom"/>
            <w:hideMark/>
          </w:tcPr>
          <w:p w14:paraId="53EE62E9" w14:textId="77777777" w:rsidR="003F10E3" w:rsidRPr="003F10E3" w:rsidRDefault="003F10E3" w:rsidP="003F10E3">
            <w:pPr>
              <w:spacing w:after="0"/>
              <w:jc w:val="left"/>
              <w:rPr>
                <w:rFonts w:ascii="Calibri" w:eastAsia="Times New Roman" w:hAnsi="Calibri" w:cs="Calibri"/>
                <w:color w:val="000000"/>
                <w:lang w:eastAsia="en-GB"/>
              </w:rPr>
            </w:pPr>
            <w:r w:rsidRPr="003F10E3">
              <w:rPr>
                <w:rFonts w:ascii="Calibri" w:eastAsia="Times New Roman" w:hAnsi="Calibri" w:cs="Calibri"/>
                <w:color w:val="000000"/>
                <w:lang w:eastAsia="en-GB"/>
              </w:rPr>
              <w:t> </w:t>
            </w:r>
          </w:p>
        </w:tc>
        <w:tc>
          <w:tcPr>
            <w:tcW w:w="591" w:type="dxa"/>
            <w:tcBorders>
              <w:top w:val="single" w:sz="4" w:space="0" w:color="auto"/>
              <w:left w:val="nil"/>
              <w:bottom w:val="nil"/>
              <w:right w:val="nil"/>
            </w:tcBorders>
            <w:shd w:val="clear" w:color="auto" w:fill="auto"/>
            <w:noWrap/>
            <w:vAlign w:val="bottom"/>
            <w:hideMark/>
          </w:tcPr>
          <w:p w14:paraId="7B5561DA" w14:textId="77777777" w:rsidR="003F10E3" w:rsidRPr="003F10E3" w:rsidRDefault="003F10E3" w:rsidP="003F10E3">
            <w:pPr>
              <w:spacing w:after="0"/>
              <w:jc w:val="left"/>
              <w:rPr>
                <w:rFonts w:ascii="Calibri" w:eastAsia="Times New Roman" w:hAnsi="Calibri" w:cs="Calibri"/>
                <w:color w:val="000000"/>
                <w:lang w:eastAsia="en-GB"/>
              </w:rPr>
            </w:pPr>
            <w:r w:rsidRPr="003F10E3">
              <w:rPr>
                <w:rFonts w:ascii="Calibri" w:eastAsia="Times New Roman" w:hAnsi="Calibri" w:cs="Calibri"/>
                <w:color w:val="000000"/>
                <w:lang w:eastAsia="en-GB"/>
              </w:rPr>
              <w:t> </w:t>
            </w:r>
          </w:p>
        </w:tc>
        <w:tc>
          <w:tcPr>
            <w:tcW w:w="717" w:type="dxa"/>
            <w:tcBorders>
              <w:top w:val="single" w:sz="4" w:space="0" w:color="auto"/>
              <w:left w:val="nil"/>
              <w:bottom w:val="nil"/>
              <w:right w:val="nil"/>
            </w:tcBorders>
            <w:shd w:val="clear" w:color="auto" w:fill="auto"/>
            <w:noWrap/>
            <w:vAlign w:val="bottom"/>
            <w:hideMark/>
          </w:tcPr>
          <w:p w14:paraId="1597E6E7" w14:textId="77777777" w:rsidR="003F10E3" w:rsidRPr="003F10E3" w:rsidRDefault="003F10E3" w:rsidP="003F10E3">
            <w:pPr>
              <w:spacing w:after="0"/>
              <w:jc w:val="left"/>
              <w:rPr>
                <w:rFonts w:ascii="Calibri" w:eastAsia="Times New Roman" w:hAnsi="Calibri" w:cs="Calibri"/>
                <w:color w:val="000000"/>
                <w:lang w:eastAsia="en-GB"/>
              </w:rPr>
            </w:pPr>
            <w:r w:rsidRPr="003F10E3">
              <w:rPr>
                <w:rFonts w:ascii="Calibri" w:eastAsia="Times New Roman" w:hAnsi="Calibri" w:cs="Calibri"/>
                <w:color w:val="000000"/>
                <w:lang w:eastAsia="en-GB"/>
              </w:rPr>
              <w:t> </w:t>
            </w:r>
          </w:p>
        </w:tc>
        <w:tc>
          <w:tcPr>
            <w:tcW w:w="1640" w:type="dxa"/>
            <w:tcBorders>
              <w:top w:val="single" w:sz="4" w:space="0" w:color="auto"/>
              <w:left w:val="nil"/>
              <w:bottom w:val="nil"/>
              <w:right w:val="nil"/>
            </w:tcBorders>
            <w:shd w:val="clear" w:color="auto" w:fill="auto"/>
            <w:noWrap/>
            <w:vAlign w:val="bottom"/>
            <w:hideMark/>
          </w:tcPr>
          <w:p w14:paraId="7F81E562" w14:textId="77777777" w:rsidR="003F10E3" w:rsidRPr="003F10E3" w:rsidRDefault="003F10E3" w:rsidP="003F10E3">
            <w:pPr>
              <w:spacing w:after="0"/>
              <w:jc w:val="left"/>
              <w:rPr>
                <w:rFonts w:ascii="Calibri" w:eastAsia="Times New Roman" w:hAnsi="Calibri" w:cs="Calibri"/>
                <w:color w:val="000000"/>
                <w:lang w:eastAsia="en-GB"/>
              </w:rPr>
            </w:pPr>
            <w:r w:rsidRPr="003F10E3">
              <w:rPr>
                <w:rFonts w:ascii="Calibri" w:eastAsia="Times New Roman" w:hAnsi="Calibri" w:cs="Calibri"/>
                <w:color w:val="000000"/>
                <w:lang w:eastAsia="en-GB"/>
              </w:rPr>
              <w:t> </w:t>
            </w:r>
          </w:p>
        </w:tc>
        <w:tc>
          <w:tcPr>
            <w:tcW w:w="272" w:type="dxa"/>
            <w:tcBorders>
              <w:top w:val="single" w:sz="4" w:space="0" w:color="auto"/>
              <w:left w:val="nil"/>
              <w:bottom w:val="nil"/>
              <w:right w:val="single" w:sz="4" w:space="0" w:color="auto"/>
            </w:tcBorders>
            <w:shd w:val="clear" w:color="auto" w:fill="auto"/>
            <w:noWrap/>
            <w:vAlign w:val="bottom"/>
            <w:hideMark/>
          </w:tcPr>
          <w:p w14:paraId="3549ED05" w14:textId="77777777" w:rsidR="003F10E3" w:rsidRPr="003F10E3" w:rsidRDefault="003F10E3" w:rsidP="003F10E3">
            <w:pPr>
              <w:spacing w:after="0"/>
              <w:jc w:val="left"/>
              <w:rPr>
                <w:rFonts w:ascii="Calibri" w:eastAsia="Times New Roman" w:hAnsi="Calibri" w:cs="Calibri"/>
                <w:color w:val="000000"/>
                <w:lang w:eastAsia="en-GB"/>
              </w:rPr>
            </w:pPr>
            <w:r w:rsidRPr="003F10E3">
              <w:rPr>
                <w:rFonts w:ascii="Calibri" w:eastAsia="Times New Roman" w:hAnsi="Calibri" w:cs="Calibri"/>
                <w:color w:val="000000"/>
                <w:lang w:eastAsia="en-GB"/>
              </w:rPr>
              <w:t> </w:t>
            </w:r>
          </w:p>
        </w:tc>
      </w:tr>
      <w:tr w:rsidR="003F10E3" w:rsidRPr="003F10E3" w14:paraId="41953E3A" w14:textId="77777777" w:rsidTr="003F10E3">
        <w:trPr>
          <w:trHeight w:val="300"/>
        </w:trPr>
        <w:tc>
          <w:tcPr>
            <w:tcW w:w="260" w:type="dxa"/>
            <w:tcBorders>
              <w:top w:val="nil"/>
              <w:left w:val="nil"/>
              <w:bottom w:val="nil"/>
              <w:right w:val="nil"/>
            </w:tcBorders>
            <w:shd w:val="clear" w:color="auto" w:fill="auto"/>
            <w:noWrap/>
            <w:vAlign w:val="bottom"/>
            <w:hideMark/>
          </w:tcPr>
          <w:p w14:paraId="2E5B5089" w14:textId="77777777" w:rsidR="003F10E3" w:rsidRPr="003F10E3" w:rsidRDefault="003F10E3" w:rsidP="003F10E3">
            <w:pPr>
              <w:spacing w:after="0"/>
              <w:jc w:val="left"/>
              <w:rPr>
                <w:rFonts w:ascii="Calibri" w:eastAsia="Times New Roman" w:hAnsi="Calibri" w:cs="Calibri"/>
                <w:color w:val="000000"/>
                <w:lang w:eastAsia="en-GB"/>
              </w:rPr>
            </w:pPr>
          </w:p>
        </w:tc>
        <w:tc>
          <w:tcPr>
            <w:tcW w:w="300" w:type="dxa"/>
            <w:tcBorders>
              <w:top w:val="nil"/>
              <w:left w:val="single" w:sz="4" w:space="0" w:color="auto"/>
              <w:bottom w:val="nil"/>
              <w:right w:val="nil"/>
            </w:tcBorders>
            <w:shd w:val="clear" w:color="auto" w:fill="auto"/>
            <w:noWrap/>
            <w:vAlign w:val="bottom"/>
            <w:hideMark/>
          </w:tcPr>
          <w:p w14:paraId="002D749C" w14:textId="77777777" w:rsidR="003F10E3" w:rsidRPr="003F10E3" w:rsidRDefault="003F10E3" w:rsidP="003F10E3">
            <w:pPr>
              <w:spacing w:after="0"/>
              <w:jc w:val="left"/>
              <w:rPr>
                <w:rFonts w:ascii="Calibri" w:eastAsia="Times New Roman" w:hAnsi="Calibri" w:cs="Calibri"/>
                <w:color w:val="000000"/>
                <w:lang w:eastAsia="en-GB"/>
              </w:rPr>
            </w:pPr>
            <w:r w:rsidRPr="003F10E3">
              <w:rPr>
                <w:rFonts w:ascii="Calibri" w:eastAsia="Times New Roman" w:hAnsi="Calibri" w:cs="Calibri"/>
                <w:color w:val="000000"/>
                <w:lang w:eastAsia="en-GB"/>
              </w:rPr>
              <w:t> </w:t>
            </w:r>
          </w:p>
        </w:tc>
        <w:tc>
          <w:tcPr>
            <w:tcW w:w="640" w:type="dxa"/>
            <w:tcBorders>
              <w:top w:val="nil"/>
              <w:left w:val="nil"/>
              <w:bottom w:val="nil"/>
              <w:right w:val="nil"/>
            </w:tcBorders>
            <w:shd w:val="clear" w:color="auto" w:fill="auto"/>
            <w:noWrap/>
            <w:vAlign w:val="bottom"/>
            <w:hideMark/>
          </w:tcPr>
          <w:p w14:paraId="6ADF3A2B" w14:textId="77777777" w:rsidR="003F10E3" w:rsidRPr="003F10E3" w:rsidRDefault="003F10E3" w:rsidP="003F10E3">
            <w:pPr>
              <w:spacing w:after="0"/>
              <w:jc w:val="left"/>
              <w:rPr>
                <w:rFonts w:ascii="Calibri" w:eastAsia="Times New Roman" w:hAnsi="Calibri" w:cs="Calibri"/>
                <w:color w:val="000000"/>
                <w:lang w:eastAsia="en-GB"/>
              </w:rPr>
            </w:pPr>
          </w:p>
        </w:tc>
        <w:tc>
          <w:tcPr>
            <w:tcW w:w="3336" w:type="dxa"/>
            <w:tcBorders>
              <w:top w:val="nil"/>
              <w:left w:val="nil"/>
              <w:bottom w:val="nil"/>
              <w:right w:val="nil"/>
            </w:tcBorders>
            <w:shd w:val="clear" w:color="auto" w:fill="auto"/>
            <w:noWrap/>
            <w:hideMark/>
          </w:tcPr>
          <w:p w14:paraId="10C777FD" w14:textId="77777777" w:rsidR="003F10E3" w:rsidRPr="003F10E3" w:rsidRDefault="003F10E3" w:rsidP="003F10E3">
            <w:pPr>
              <w:spacing w:after="0"/>
              <w:jc w:val="left"/>
              <w:rPr>
                <w:rFonts w:ascii="Calibri" w:eastAsia="Times New Roman" w:hAnsi="Calibri" w:cs="Calibri"/>
                <w:b/>
                <w:bCs/>
                <w:color w:val="000000"/>
                <w:u w:val="single"/>
                <w:lang w:eastAsia="en-GB"/>
              </w:rPr>
            </w:pPr>
            <w:r w:rsidRPr="003F10E3">
              <w:rPr>
                <w:rFonts w:ascii="Calibri" w:eastAsia="Times New Roman" w:hAnsi="Calibri" w:cs="Calibri"/>
                <w:b/>
                <w:bCs/>
                <w:color w:val="000000"/>
                <w:u w:val="single"/>
                <w:lang w:eastAsia="en-GB"/>
              </w:rPr>
              <w:t>Bill of Quantities</w:t>
            </w:r>
          </w:p>
        </w:tc>
        <w:tc>
          <w:tcPr>
            <w:tcW w:w="965" w:type="dxa"/>
            <w:tcBorders>
              <w:top w:val="nil"/>
              <w:left w:val="nil"/>
              <w:bottom w:val="nil"/>
              <w:right w:val="nil"/>
            </w:tcBorders>
            <w:shd w:val="clear" w:color="auto" w:fill="auto"/>
            <w:noWrap/>
            <w:vAlign w:val="bottom"/>
            <w:hideMark/>
          </w:tcPr>
          <w:p w14:paraId="4F52EA38" w14:textId="77777777" w:rsidR="003F10E3" w:rsidRPr="003F10E3" w:rsidRDefault="003F10E3" w:rsidP="003F10E3">
            <w:pPr>
              <w:spacing w:after="0"/>
              <w:jc w:val="left"/>
              <w:rPr>
                <w:rFonts w:ascii="Calibri" w:eastAsia="Times New Roman" w:hAnsi="Calibri" w:cs="Calibri"/>
                <w:b/>
                <w:bCs/>
                <w:color w:val="000000"/>
                <w:u w:val="single"/>
                <w:lang w:eastAsia="en-GB"/>
              </w:rPr>
            </w:pPr>
          </w:p>
        </w:tc>
        <w:tc>
          <w:tcPr>
            <w:tcW w:w="1023" w:type="dxa"/>
            <w:tcBorders>
              <w:top w:val="nil"/>
              <w:left w:val="nil"/>
              <w:bottom w:val="nil"/>
              <w:right w:val="nil"/>
            </w:tcBorders>
            <w:shd w:val="clear" w:color="auto" w:fill="auto"/>
            <w:noWrap/>
            <w:vAlign w:val="bottom"/>
            <w:hideMark/>
          </w:tcPr>
          <w:p w14:paraId="3AF040DC" w14:textId="77777777" w:rsidR="003F10E3" w:rsidRPr="003F10E3" w:rsidRDefault="003F10E3" w:rsidP="003F10E3">
            <w:pPr>
              <w:spacing w:after="0"/>
              <w:jc w:val="right"/>
              <w:rPr>
                <w:rFonts w:ascii="Times New Roman" w:eastAsia="Times New Roman" w:hAnsi="Times New Roman" w:cs="Times New Roman"/>
                <w:sz w:val="20"/>
                <w:szCs w:val="20"/>
                <w:lang w:eastAsia="en-GB"/>
              </w:rPr>
            </w:pPr>
          </w:p>
        </w:tc>
        <w:tc>
          <w:tcPr>
            <w:tcW w:w="480" w:type="dxa"/>
            <w:tcBorders>
              <w:top w:val="nil"/>
              <w:left w:val="nil"/>
              <w:bottom w:val="nil"/>
              <w:right w:val="nil"/>
            </w:tcBorders>
            <w:shd w:val="clear" w:color="auto" w:fill="auto"/>
            <w:noWrap/>
            <w:vAlign w:val="bottom"/>
            <w:hideMark/>
          </w:tcPr>
          <w:p w14:paraId="2DF4FB95" w14:textId="77777777" w:rsidR="003F10E3" w:rsidRPr="003F10E3" w:rsidRDefault="003F10E3" w:rsidP="003F10E3">
            <w:pPr>
              <w:spacing w:after="0"/>
              <w:jc w:val="right"/>
              <w:rPr>
                <w:rFonts w:ascii="Times New Roman" w:eastAsia="Times New Roman" w:hAnsi="Times New Roman" w:cs="Times New Roman"/>
                <w:sz w:val="20"/>
                <w:szCs w:val="20"/>
                <w:lang w:eastAsia="en-GB"/>
              </w:rPr>
            </w:pPr>
          </w:p>
        </w:tc>
        <w:tc>
          <w:tcPr>
            <w:tcW w:w="591" w:type="dxa"/>
            <w:tcBorders>
              <w:top w:val="nil"/>
              <w:left w:val="nil"/>
              <w:bottom w:val="nil"/>
              <w:right w:val="nil"/>
            </w:tcBorders>
            <w:shd w:val="clear" w:color="auto" w:fill="auto"/>
            <w:noWrap/>
            <w:vAlign w:val="bottom"/>
            <w:hideMark/>
          </w:tcPr>
          <w:p w14:paraId="2A645DCB" w14:textId="77777777" w:rsidR="003F10E3" w:rsidRPr="003F10E3" w:rsidRDefault="003F10E3" w:rsidP="003F10E3">
            <w:pPr>
              <w:spacing w:after="0"/>
              <w:jc w:val="left"/>
              <w:rPr>
                <w:rFonts w:ascii="Times New Roman" w:eastAsia="Times New Roman" w:hAnsi="Times New Roman" w:cs="Times New Roman"/>
                <w:sz w:val="20"/>
                <w:szCs w:val="20"/>
                <w:lang w:eastAsia="en-GB"/>
              </w:rPr>
            </w:pPr>
          </w:p>
        </w:tc>
        <w:tc>
          <w:tcPr>
            <w:tcW w:w="717" w:type="dxa"/>
            <w:tcBorders>
              <w:top w:val="nil"/>
              <w:left w:val="nil"/>
              <w:bottom w:val="nil"/>
              <w:right w:val="nil"/>
            </w:tcBorders>
            <w:shd w:val="clear" w:color="auto" w:fill="auto"/>
            <w:noWrap/>
            <w:vAlign w:val="bottom"/>
            <w:hideMark/>
          </w:tcPr>
          <w:p w14:paraId="676F0657" w14:textId="77777777" w:rsidR="003F10E3" w:rsidRPr="003F10E3" w:rsidRDefault="003F10E3" w:rsidP="003F10E3">
            <w:pPr>
              <w:spacing w:after="0"/>
              <w:jc w:val="left"/>
              <w:rPr>
                <w:rFonts w:ascii="Times New Roman" w:eastAsia="Times New Roman" w:hAnsi="Times New Roman" w:cs="Times New Roman"/>
                <w:sz w:val="20"/>
                <w:szCs w:val="20"/>
                <w:lang w:eastAsia="en-GB"/>
              </w:rPr>
            </w:pPr>
          </w:p>
        </w:tc>
        <w:tc>
          <w:tcPr>
            <w:tcW w:w="1640" w:type="dxa"/>
            <w:tcBorders>
              <w:top w:val="nil"/>
              <w:left w:val="nil"/>
              <w:bottom w:val="nil"/>
              <w:right w:val="nil"/>
            </w:tcBorders>
            <w:shd w:val="clear" w:color="auto" w:fill="auto"/>
            <w:noWrap/>
            <w:vAlign w:val="bottom"/>
            <w:hideMark/>
          </w:tcPr>
          <w:p w14:paraId="29533064" w14:textId="77777777" w:rsidR="003F10E3" w:rsidRPr="003F10E3" w:rsidRDefault="003F10E3" w:rsidP="003F10E3">
            <w:pPr>
              <w:spacing w:after="0"/>
              <w:jc w:val="left"/>
              <w:rPr>
                <w:rFonts w:ascii="Times New Roman" w:eastAsia="Times New Roman" w:hAnsi="Times New Roman" w:cs="Times New Roman"/>
                <w:sz w:val="20"/>
                <w:szCs w:val="20"/>
                <w:lang w:eastAsia="en-GB"/>
              </w:rPr>
            </w:pPr>
          </w:p>
        </w:tc>
        <w:tc>
          <w:tcPr>
            <w:tcW w:w="272" w:type="dxa"/>
            <w:tcBorders>
              <w:top w:val="nil"/>
              <w:left w:val="nil"/>
              <w:bottom w:val="nil"/>
              <w:right w:val="single" w:sz="4" w:space="0" w:color="auto"/>
            </w:tcBorders>
            <w:shd w:val="clear" w:color="auto" w:fill="auto"/>
            <w:noWrap/>
            <w:vAlign w:val="bottom"/>
            <w:hideMark/>
          </w:tcPr>
          <w:p w14:paraId="77743EAC" w14:textId="77777777" w:rsidR="003F10E3" w:rsidRPr="003F10E3" w:rsidRDefault="003F10E3" w:rsidP="003F10E3">
            <w:pPr>
              <w:spacing w:after="0"/>
              <w:jc w:val="left"/>
              <w:rPr>
                <w:rFonts w:ascii="Calibri" w:eastAsia="Times New Roman" w:hAnsi="Calibri" w:cs="Calibri"/>
                <w:color w:val="000000"/>
                <w:lang w:eastAsia="en-GB"/>
              </w:rPr>
            </w:pPr>
            <w:r w:rsidRPr="003F10E3">
              <w:rPr>
                <w:rFonts w:ascii="Calibri" w:eastAsia="Times New Roman" w:hAnsi="Calibri" w:cs="Calibri"/>
                <w:color w:val="000000"/>
                <w:lang w:eastAsia="en-GB"/>
              </w:rPr>
              <w:t> </w:t>
            </w:r>
          </w:p>
        </w:tc>
      </w:tr>
      <w:tr w:rsidR="003F10E3" w:rsidRPr="003F10E3" w14:paraId="3F4E2D70" w14:textId="77777777" w:rsidTr="003F10E3">
        <w:trPr>
          <w:trHeight w:val="300"/>
        </w:trPr>
        <w:tc>
          <w:tcPr>
            <w:tcW w:w="260" w:type="dxa"/>
            <w:tcBorders>
              <w:top w:val="nil"/>
              <w:left w:val="nil"/>
              <w:bottom w:val="nil"/>
              <w:right w:val="nil"/>
            </w:tcBorders>
            <w:shd w:val="clear" w:color="auto" w:fill="auto"/>
            <w:noWrap/>
            <w:vAlign w:val="bottom"/>
            <w:hideMark/>
          </w:tcPr>
          <w:p w14:paraId="158106B9" w14:textId="77777777" w:rsidR="003F10E3" w:rsidRPr="003F10E3" w:rsidRDefault="003F10E3" w:rsidP="003F10E3">
            <w:pPr>
              <w:spacing w:after="0"/>
              <w:jc w:val="left"/>
              <w:rPr>
                <w:rFonts w:ascii="Calibri" w:eastAsia="Times New Roman" w:hAnsi="Calibri" w:cs="Calibri"/>
                <w:color w:val="000000"/>
                <w:lang w:eastAsia="en-GB"/>
              </w:rPr>
            </w:pPr>
          </w:p>
        </w:tc>
        <w:tc>
          <w:tcPr>
            <w:tcW w:w="300" w:type="dxa"/>
            <w:tcBorders>
              <w:top w:val="nil"/>
              <w:left w:val="single" w:sz="4" w:space="0" w:color="auto"/>
              <w:bottom w:val="nil"/>
              <w:right w:val="nil"/>
            </w:tcBorders>
            <w:shd w:val="clear" w:color="auto" w:fill="auto"/>
            <w:noWrap/>
            <w:vAlign w:val="bottom"/>
            <w:hideMark/>
          </w:tcPr>
          <w:p w14:paraId="11EB9DE8" w14:textId="77777777" w:rsidR="003F10E3" w:rsidRPr="003F10E3" w:rsidRDefault="003F10E3" w:rsidP="003F10E3">
            <w:pPr>
              <w:spacing w:after="0"/>
              <w:jc w:val="left"/>
              <w:rPr>
                <w:rFonts w:ascii="Calibri" w:eastAsia="Times New Roman" w:hAnsi="Calibri" w:cs="Calibri"/>
                <w:color w:val="000000"/>
                <w:lang w:eastAsia="en-GB"/>
              </w:rPr>
            </w:pPr>
            <w:r w:rsidRPr="003F10E3">
              <w:rPr>
                <w:rFonts w:ascii="Calibri" w:eastAsia="Times New Roman" w:hAnsi="Calibri" w:cs="Calibri"/>
                <w:color w:val="000000"/>
                <w:lang w:eastAsia="en-GB"/>
              </w:rPr>
              <w:t> </w:t>
            </w:r>
          </w:p>
        </w:tc>
        <w:tc>
          <w:tcPr>
            <w:tcW w:w="640" w:type="dxa"/>
            <w:tcBorders>
              <w:top w:val="nil"/>
              <w:left w:val="nil"/>
              <w:bottom w:val="nil"/>
              <w:right w:val="nil"/>
            </w:tcBorders>
            <w:shd w:val="clear" w:color="auto" w:fill="auto"/>
            <w:noWrap/>
            <w:vAlign w:val="bottom"/>
            <w:hideMark/>
          </w:tcPr>
          <w:p w14:paraId="171597B0" w14:textId="77777777" w:rsidR="003F10E3" w:rsidRPr="003F10E3" w:rsidRDefault="003F10E3" w:rsidP="003F10E3">
            <w:pPr>
              <w:spacing w:after="0"/>
              <w:jc w:val="left"/>
              <w:rPr>
                <w:rFonts w:ascii="Calibri" w:eastAsia="Times New Roman" w:hAnsi="Calibri" w:cs="Calibri"/>
                <w:color w:val="000000"/>
                <w:lang w:eastAsia="en-GB"/>
              </w:rPr>
            </w:pPr>
          </w:p>
        </w:tc>
        <w:tc>
          <w:tcPr>
            <w:tcW w:w="8752" w:type="dxa"/>
            <w:gridSpan w:val="7"/>
            <w:vMerge w:val="restart"/>
            <w:tcBorders>
              <w:top w:val="nil"/>
              <w:left w:val="nil"/>
              <w:bottom w:val="single" w:sz="4" w:space="0" w:color="000000"/>
              <w:right w:val="nil"/>
            </w:tcBorders>
            <w:shd w:val="clear" w:color="auto" w:fill="auto"/>
            <w:hideMark/>
          </w:tcPr>
          <w:p w14:paraId="3268FC93" w14:textId="77777777" w:rsidR="003F10E3" w:rsidRPr="003F10E3" w:rsidRDefault="003F10E3" w:rsidP="003F10E3">
            <w:pPr>
              <w:spacing w:after="0"/>
              <w:jc w:val="left"/>
              <w:rPr>
                <w:rFonts w:ascii="Calibri" w:eastAsia="Times New Roman" w:hAnsi="Calibri" w:cs="Calibri"/>
                <w:i/>
                <w:iCs/>
                <w:color w:val="000000"/>
                <w:lang w:eastAsia="en-GB"/>
              </w:rPr>
            </w:pPr>
            <w:r w:rsidRPr="003F10E3">
              <w:rPr>
                <w:rFonts w:ascii="Calibri" w:eastAsia="Times New Roman" w:hAnsi="Calibri" w:cs="Calibri"/>
                <w:i/>
                <w:iCs/>
                <w:color w:val="000000"/>
                <w:lang w:eastAsia="en-GB"/>
              </w:rPr>
              <w:t xml:space="preserve">Please see specifications as set out in </w:t>
            </w:r>
            <w:r w:rsidRPr="003F10E3">
              <w:rPr>
                <w:rFonts w:ascii="Calibri" w:eastAsia="Times New Roman" w:hAnsi="Calibri" w:cs="Calibri"/>
                <w:i/>
                <w:iCs/>
                <w:color w:val="2F75B5"/>
                <w:lang w:eastAsia="en-GB"/>
              </w:rPr>
              <w:t xml:space="preserve">ITT1. </w:t>
            </w:r>
          </w:p>
        </w:tc>
        <w:tc>
          <w:tcPr>
            <w:tcW w:w="272" w:type="dxa"/>
            <w:tcBorders>
              <w:top w:val="nil"/>
              <w:left w:val="nil"/>
              <w:bottom w:val="nil"/>
              <w:right w:val="single" w:sz="4" w:space="0" w:color="auto"/>
            </w:tcBorders>
            <w:shd w:val="clear" w:color="auto" w:fill="auto"/>
            <w:noWrap/>
            <w:vAlign w:val="bottom"/>
            <w:hideMark/>
          </w:tcPr>
          <w:p w14:paraId="00AE71BE" w14:textId="77777777" w:rsidR="003F10E3" w:rsidRPr="003F10E3" w:rsidRDefault="003F10E3" w:rsidP="003F10E3">
            <w:pPr>
              <w:spacing w:after="0"/>
              <w:jc w:val="left"/>
              <w:rPr>
                <w:rFonts w:ascii="Calibri" w:eastAsia="Times New Roman" w:hAnsi="Calibri" w:cs="Calibri"/>
                <w:color w:val="000000"/>
                <w:lang w:eastAsia="en-GB"/>
              </w:rPr>
            </w:pPr>
            <w:r w:rsidRPr="003F10E3">
              <w:rPr>
                <w:rFonts w:ascii="Calibri" w:eastAsia="Times New Roman" w:hAnsi="Calibri" w:cs="Calibri"/>
                <w:color w:val="000000"/>
                <w:lang w:eastAsia="en-GB"/>
              </w:rPr>
              <w:t> </w:t>
            </w:r>
          </w:p>
        </w:tc>
      </w:tr>
      <w:tr w:rsidR="003F10E3" w:rsidRPr="003F10E3" w14:paraId="56C29B69" w14:textId="77777777" w:rsidTr="003F10E3">
        <w:trPr>
          <w:trHeight w:val="315"/>
        </w:trPr>
        <w:tc>
          <w:tcPr>
            <w:tcW w:w="260" w:type="dxa"/>
            <w:tcBorders>
              <w:top w:val="nil"/>
              <w:left w:val="nil"/>
              <w:bottom w:val="nil"/>
              <w:right w:val="nil"/>
            </w:tcBorders>
            <w:shd w:val="clear" w:color="auto" w:fill="auto"/>
            <w:noWrap/>
            <w:vAlign w:val="bottom"/>
            <w:hideMark/>
          </w:tcPr>
          <w:p w14:paraId="3531E9FF" w14:textId="77777777" w:rsidR="003F10E3" w:rsidRPr="003F10E3" w:rsidRDefault="003F10E3" w:rsidP="003F10E3">
            <w:pPr>
              <w:spacing w:after="0"/>
              <w:jc w:val="left"/>
              <w:rPr>
                <w:rFonts w:ascii="Calibri" w:eastAsia="Times New Roman" w:hAnsi="Calibri" w:cs="Calibri"/>
                <w:color w:val="000000"/>
                <w:lang w:eastAsia="en-GB"/>
              </w:rPr>
            </w:pPr>
          </w:p>
        </w:tc>
        <w:tc>
          <w:tcPr>
            <w:tcW w:w="300" w:type="dxa"/>
            <w:tcBorders>
              <w:top w:val="nil"/>
              <w:left w:val="single" w:sz="4" w:space="0" w:color="auto"/>
              <w:bottom w:val="nil"/>
              <w:right w:val="nil"/>
            </w:tcBorders>
            <w:shd w:val="clear" w:color="auto" w:fill="auto"/>
            <w:noWrap/>
            <w:vAlign w:val="bottom"/>
            <w:hideMark/>
          </w:tcPr>
          <w:p w14:paraId="56EAA571" w14:textId="77777777" w:rsidR="003F10E3" w:rsidRPr="003F10E3" w:rsidRDefault="003F10E3" w:rsidP="003F10E3">
            <w:pPr>
              <w:spacing w:after="0"/>
              <w:jc w:val="left"/>
              <w:rPr>
                <w:rFonts w:ascii="Calibri" w:eastAsia="Times New Roman" w:hAnsi="Calibri" w:cs="Calibri"/>
                <w:color w:val="000000"/>
                <w:lang w:eastAsia="en-GB"/>
              </w:rPr>
            </w:pPr>
            <w:r w:rsidRPr="003F10E3">
              <w:rPr>
                <w:rFonts w:ascii="Calibri" w:eastAsia="Times New Roman" w:hAnsi="Calibri" w:cs="Calibri"/>
                <w:color w:val="000000"/>
                <w:lang w:eastAsia="en-GB"/>
              </w:rPr>
              <w:t> </w:t>
            </w:r>
          </w:p>
        </w:tc>
        <w:tc>
          <w:tcPr>
            <w:tcW w:w="640" w:type="dxa"/>
            <w:tcBorders>
              <w:top w:val="nil"/>
              <w:left w:val="nil"/>
              <w:bottom w:val="nil"/>
              <w:right w:val="nil"/>
            </w:tcBorders>
            <w:shd w:val="clear" w:color="auto" w:fill="auto"/>
            <w:noWrap/>
            <w:vAlign w:val="bottom"/>
            <w:hideMark/>
          </w:tcPr>
          <w:p w14:paraId="02D9B6AC" w14:textId="77777777" w:rsidR="003F10E3" w:rsidRPr="003F10E3" w:rsidRDefault="003F10E3" w:rsidP="003F10E3">
            <w:pPr>
              <w:spacing w:after="0"/>
              <w:jc w:val="left"/>
              <w:rPr>
                <w:rFonts w:ascii="Calibri" w:eastAsia="Times New Roman" w:hAnsi="Calibri" w:cs="Calibri"/>
                <w:color w:val="000000"/>
                <w:lang w:eastAsia="en-GB"/>
              </w:rPr>
            </w:pPr>
          </w:p>
        </w:tc>
        <w:tc>
          <w:tcPr>
            <w:tcW w:w="8752" w:type="dxa"/>
            <w:gridSpan w:val="7"/>
            <w:vMerge/>
            <w:tcBorders>
              <w:top w:val="nil"/>
              <w:left w:val="nil"/>
              <w:bottom w:val="single" w:sz="4" w:space="0" w:color="auto"/>
              <w:right w:val="nil"/>
            </w:tcBorders>
            <w:vAlign w:val="center"/>
            <w:hideMark/>
          </w:tcPr>
          <w:p w14:paraId="7541970F" w14:textId="77777777" w:rsidR="003F10E3" w:rsidRPr="003F10E3" w:rsidRDefault="003F10E3" w:rsidP="003F10E3">
            <w:pPr>
              <w:spacing w:after="0"/>
              <w:jc w:val="left"/>
              <w:rPr>
                <w:rFonts w:ascii="Calibri" w:eastAsia="Times New Roman" w:hAnsi="Calibri" w:cs="Calibri"/>
                <w:i/>
                <w:iCs/>
                <w:color w:val="000000"/>
                <w:lang w:eastAsia="en-GB"/>
              </w:rPr>
            </w:pPr>
          </w:p>
        </w:tc>
        <w:tc>
          <w:tcPr>
            <w:tcW w:w="272" w:type="dxa"/>
            <w:tcBorders>
              <w:top w:val="nil"/>
              <w:left w:val="nil"/>
              <w:bottom w:val="nil"/>
              <w:right w:val="single" w:sz="4" w:space="0" w:color="auto"/>
            </w:tcBorders>
            <w:shd w:val="clear" w:color="auto" w:fill="auto"/>
            <w:noWrap/>
            <w:vAlign w:val="bottom"/>
            <w:hideMark/>
          </w:tcPr>
          <w:p w14:paraId="704D0B97" w14:textId="77777777" w:rsidR="003F10E3" w:rsidRPr="003F10E3" w:rsidRDefault="003F10E3" w:rsidP="003F10E3">
            <w:pPr>
              <w:spacing w:after="0"/>
              <w:jc w:val="left"/>
              <w:rPr>
                <w:rFonts w:ascii="Calibri" w:eastAsia="Times New Roman" w:hAnsi="Calibri" w:cs="Calibri"/>
                <w:color w:val="000000"/>
                <w:lang w:eastAsia="en-GB"/>
              </w:rPr>
            </w:pPr>
            <w:r w:rsidRPr="003F10E3">
              <w:rPr>
                <w:rFonts w:ascii="Calibri" w:eastAsia="Times New Roman" w:hAnsi="Calibri" w:cs="Calibri"/>
                <w:color w:val="000000"/>
                <w:lang w:eastAsia="en-GB"/>
              </w:rPr>
              <w:t> </w:t>
            </w:r>
          </w:p>
        </w:tc>
      </w:tr>
      <w:tr w:rsidR="003F10E3" w:rsidRPr="003F10E3" w14:paraId="261C2FAB" w14:textId="77777777" w:rsidTr="003F10E3">
        <w:trPr>
          <w:trHeight w:val="300"/>
        </w:trPr>
        <w:tc>
          <w:tcPr>
            <w:tcW w:w="260" w:type="dxa"/>
            <w:tcBorders>
              <w:top w:val="nil"/>
              <w:left w:val="nil"/>
              <w:bottom w:val="nil"/>
              <w:right w:val="nil"/>
            </w:tcBorders>
            <w:shd w:val="clear" w:color="auto" w:fill="auto"/>
            <w:noWrap/>
            <w:vAlign w:val="bottom"/>
            <w:hideMark/>
          </w:tcPr>
          <w:p w14:paraId="02D0F938" w14:textId="77777777" w:rsidR="003F10E3" w:rsidRPr="003F10E3" w:rsidRDefault="003F10E3" w:rsidP="003F10E3">
            <w:pPr>
              <w:spacing w:after="0"/>
              <w:jc w:val="left"/>
              <w:rPr>
                <w:rFonts w:ascii="Calibri" w:eastAsia="Times New Roman" w:hAnsi="Calibri" w:cs="Calibri"/>
                <w:color w:val="000000"/>
                <w:lang w:eastAsia="en-GB"/>
              </w:rPr>
            </w:pPr>
          </w:p>
        </w:tc>
        <w:tc>
          <w:tcPr>
            <w:tcW w:w="300" w:type="dxa"/>
            <w:tcBorders>
              <w:top w:val="nil"/>
              <w:left w:val="single" w:sz="4" w:space="0" w:color="auto"/>
              <w:bottom w:val="nil"/>
              <w:right w:val="nil"/>
            </w:tcBorders>
            <w:shd w:val="clear" w:color="auto" w:fill="auto"/>
            <w:noWrap/>
            <w:vAlign w:val="bottom"/>
            <w:hideMark/>
          </w:tcPr>
          <w:p w14:paraId="25F5864D" w14:textId="77777777" w:rsidR="003F10E3" w:rsidRPr="003F10E3" w:rsidRDefault="003F10E3" w:rsidP="003F10E3">
            <w:pPr>
              <w:spacing w:after="0"/>
              <w:jc w:val="left"/>
              <w:rPr>
                <w:rFonts w:ascii="Calibri" w:eastAsia="Times New Roman" w:hAnsi="Calibri" w:cs="Calibri"/>
                <w:color w:val="000000"/>
                <w:lang w:eastAsia="en-GB"/>
              </w:rPr>
            </w:pPr>
            <w:r w:rsidRPr="003F10E3">
              <w:rPr>
                <w:rFonts w:ascii="Calibri" w:eastAsia="Times New Roman" w:hAnsi="Calibri" w:cs="Calibri"/>
                <w:color w:val="000000"/>
                <w:lang w:eastAsia="en-GB"/>
              </w:rPr>
              <w:t> </w:t>
            </w:r>
          </w:p>
        </w:tc>
        <w:tc>
          <w:tcPr>
            <w:tcW w:w="640" w:type="dxa"/>
            <w:tcBorders>
              <w:top w:val="nil"/>
              <w:left w:val="nil"/>
              <w:bottom w:val="nil"/>
              <w:right w:val="nil"/>
            </w:tcBorders>
            <w:shd w:val="clear" w:color="auto" w:fill="auto"/>
            <w:noWrap/>
            <w:vAlign w:val="bottom"/>
            <w:hideMark/>
          </w:tcPr>
          <w:p w14:paraId="572E1137" w14:textId="77777777" w:rsidR="003F10E3" w:rsidRPr="003F10E3" w:rsidRDefault="003F10E3" w:rsidP="003F10E3">
            <w:pPr>
              <w:spacing w:after="0"/>
              <w:jc w:val="left"/>
              <w:rPr>
                <w:rFonts w:ascii="Calibri" w:eastAsia="Times New Roman" w:hAnsi="Calibri" w:cs="Calibri"/>
                <w:color w:val="000000"/>
                <w:lang w:eastAsia="en-GB"/>
              </w:rPr>
            </w:pPr>
          </w:p>
        </w:tc>
        <w:tc>
          <w:tcPr>
            <w:tcW w:w="33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574246" w14:textId="77777777" w:rsidR="003F10E3" w:rsidRPr="003F10E3" w:rsidRDefault="003F10E3" w:rsidP="003F10E3">
            <w:pPr>
              <w:spacing w:after="0"/>
              <w:jc w:val="left"/>
              <w:rPr>
                <w:rFonts w:ascii="Arial" w:eastAsia="Times New Roman" w:hAnsi="Arial" w:cs="Arial"/>
                <w:b/>
                <w:bCs/>
                <w:sz w:val="20"/>
                <w:szCs w:val="20"/>
                <w:lang w:eastAsia="en-GB"/>
              </w:rPr>
            </w:pPr>
            <w:r w:rsidRPr="003F10E3">
              <w:rPr>
                <w:rFonts w:ascii="Arial" w:eastAsia="Times New Roman" w:hAnsi="Arial" w:cs="Arial"/>
                <w:b/>
                <w:bCs/>
                <w:sz w:val="20"/>
                <w:szCs w:val="20"/>
                <w:lang w:eastAsia="en-GB"/>
              </w:rPr>
              <w:t>Description</w:t>
            </w:r>
          </w:p>
        </w:tc>
        <w:tc>
          <w:tcPr>
            <w:tcW w:w="965" w:type="dxa"/>
            <w:tcBorders>
              <w:top w:val="single" w:sz="4" w:space="0" w:color="auto"/>
              <w:left w:val="nil"/>
              <w:bottom w:val="single" w:sz="4" w:space="0" w:color="auto"/>
              <w:right w:val="single" w:sz="4" w:space="0" w:color="auto"/>
            </w:tcBorders>
            <w:shd w:val="clear" w:color="auto" w:fill="auto"/>
            <w:noWrap/>
            <w:vAlign w:val="bottom"/>
            <w:hideMark/>
          </w:tcPr>
          <w:p w14:paraId="3796425C" w14:textId="77777777" w:rsidR="003F10E3" w:rsidRPr="003F10E3" w:rsidRDefault="003F10E3" w:rsidP="003F10E3">
            <w:pPr>
              <w:spacing w:after="0"/>
              <w:jc w:val="right"/>
              <w:rPr>
                <w:rFonts w:ascii="Calibri" w:eastAsia="Times New Roman" w:hAnsi="Calibri" w:cs="Calibri"/>
                <w:b/>
                <w:bCs/>
                <w:color w:val="000000"/>
                <w:lang w:eastAsia="en-GB"/>
              </w:rPr>
            </w:pPr>
            <w:r w:rsidRPr="003F10E3">
              <w:rPr>
                <w:rFonts w:ascii="Calibri" w:eastAsia="Times New Roman" w:hAnsi="Calibri" w:cs="Calibri"/>
                <w:b/>
                <w:bCs/>
                <w:color w:val="000000"/>
                <w:lang w:eastAsia="en-GB"/>
              </w:rPr>
              <w:t>Number</w:t>
            </w:r>
          </w:p>
        </w:tc>
        <w:tc>
          <w:tcPr>
            <w:tcW w:w="1023" w:type="dxa"/>
            <w:tcBorders>
              <w:top w:val="single" w:sz="4" w:space="0" w:color="auto"/>
              <w:left w:val="nil"/>
              <w:bottom w:val="single" w:sz="4" w:space="0" w:color="auto"/>
              <w:right w:val="single" w:sz="4" w:space="0" w:color="auto"/>
            </w:tcBorders>
            <w:shd w:val="clear" w:color="auto" w:fill="auto"/>
            <w:noWrap/>
            <w:vAlign w:val="bottom"/>
            <w:hideMark/>
          </w:tcPr>
          <w:p w14:paraId="1A7C8F7A" w14:textId="77777777" w:rsidR="003F10E3" w:rsidRPr="003F10E3" w:rsidRDefault="003F10E3" w:rsidP="003F10E3">
            <w:pPr>
              <w:spacing w:after="0"/>
              <w:jc w:val="right"/>
              <w:rPr>
                <w:rFonts w:ascii="Calibri" w:eastAsia="Times New Roman" w:hAnsi="Calibri" w:cs="Calibri"/>
                <w:b/>
                <w:bCs/>
                <w:color w:val="000000"/>
                <w:lang w:eastAsia="en-GB"/>
              </w:rPr>
            </w:pPr>
            <w:r w:rsidRPr="003F10E3">
              <w:rPr>
                <w:rFonts w:ascii="Calibri" w:eastAsia="Times New Roman" w:hAnsi="Calibri" w:cs="Calibri"/>
                <w:b/>
                <w:bCs/>
                <w:color w:val="000000"/>
                <w:lang w:eastAsia="en-GB"/>
              </w:rPr>
              <w:t>Measure</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14:paraId="3798FCCF" w14:textId="77777777" w:rsidR="003F10E3" w:rsidRPr="003F10E3" w:rsidRDefault="003F10E3" w:rsidP="003F10E3">
            <w:pPr>
              <w:spacing w:after="0"/>
              <w:jc w:val="left"/>
              <w:rPr>
                <w:rFonts w:ascii="Calibri" w:eastAsia="Times New Roman" w:hAnsi="Calibri" w:cs="Calibri"/>
                <w:b/>
                <w:bCs/>
                <w:color w:val="000000"/>
                <w:lang w:eastAsia="en-GB"/>
              </w:rPr>
            </w:pPr>
            <w:r w:rsidRPr="003F10E3">
              <w:rPr>
                <w:rFonts w:ascii="Calibri" w:eastAsia="Times New Roman" w:hAnsi="Calibri" w:cs="Calibri"/>
                <w:b/>
                <w:bCs/>
                <w:color w:val="000000"/>
                <w:lang w:eastAsia="en-GB"/>
              </w:rPr>
              <w:t> </w:t>
            </w:r>
          </w:p>
        </w:tc>
        <w:tc>
          <w:tcPr>
            <w:tcW w:w="591" w:type="dxa"/>
            <w:tcBorders>
              <w:top w:val="single" w:sz="4" w:space="0" w:color="auto"/>
              <w:left w:val="nil"/>
              <w:bottom w:val="single" w:sz="4" w:space="0" w:color="auto"/>
              <w:right w:val="single" w:sz="4" w:space="0" w:color="auto"/>
            </w:tcBorders>
            <w:shd w:val="clear" w:color="auto" w:fill="auto"/>
            <w:noWrap/>
            <w:vAlign w:val="bottom"/>
            <w:hideMark/>
          </w:tcPr>
          <w:p w14:paraId="0327619A" w14:textId="77777777" w:rsidR="003F10E3" w:rsidRPr="003F10E3" w:rsidRDefault="003F10E3" w:rsidP="003F10E3">
            <w:pPr>
              <w:spacing w:after="0"/>
              <w:jc w:val="left"/>
              <w:rPr>
                <w:rFonts w:ascii="Calibri" w:eastAsia="Times New Roman" w:hAnsi="Calibri" w:cs="Calibri"/>
                <w:b/>
                <w:bCs/>
                <w:color w:val="000000"/>
                <w:lang w:eastAsia="en-GB"/>
              </w:rPr>
            </w:pPr>
            <w:r w:rsidRPr="003F10E3">
              <w:rPr>
                <w:rFonts w:ascii="Calibri" w:eastAsia="Times New Roman" w:hAnsi="Calibri" w:cs="Calibri"/>
                <w:b/>
                <w:bCs/>
                <w:color w:val="000000"/>
                <w:lang w:eastAsia="en-GB"/>
              </w:rPr>
              <w:t xml:space="preserve"> unit cost </w:t>
            </w:r>
          </w:p>
        </w:tc>
        <w:tc>
          <w:tcPr>
            <w:tcW w:w="717" w:type="dxa"/>
            <w:tcBorders>
              <w:top w:val="single" w:sz="4" w:space="0" w:color="auto"/>
              <w:left w:val="nil"/>
              <w:bottom w:val="single" w:sz="4" w:space="0" w:color="auto"/>
              <w:right w:val="single" w:sz="4" w:space="0" w:color="auto"/>
            </w:tcBorders>
            <w:shd w:val="clear" w:color="auto" w:fill="auto"/>
            <w:noWrap/>
            <w:vAlign w:val="bottom"/>
            <w:hideMark/>
          </w:tcPr>
          <w:p w14:paraId="18D8009A" w14:textId="77777777" w:rsidR="003F10E3" w:rsidRPr="003F10E3" w:rsidRDefault="003F10E3" w:rsidP="003F10E3">
            <w:pPr>
              <w:spacing w:after="0"/>
              <w:jc w:val="center"/>
              <w:rPr>
                <w:rFonts w:ascii="Arial" w:eastAsia="Times New Roman" w:hAnsi="Arial" w:cs="Arial"/>
                <w:b/>
                <w:bCs/>
                <w:sz w:val="20"/>
                <w:szCs w:val="20"/>
                <w:lang w:eastAsia="en-GB"/>
              </w:rPr>
            </w:pPr>
            <w:r w:rsidRPr="003F10E3">
              <w:rPr>
                <w:rFonts w:ascii="Arial" w:eastAsia="Times New Roman" w:hAnsi="Arial" w:cs="Arial"/>
                <w:b/>
                <w:bCs/>
                <w:sz w:val="20"/>
                <w:szCs w:val="20"/>
                <w:lang w:eastAsia="en-GB"/>
              </w:rPr>
              <w:t xml:space="preserve"> Cost (ex VAT) </w:t>
            </w:r>
          </w:p>
        </w:tc>
        <w:tc>
          <w:tcPr>
            <w:tcW w:w="1640" w:type="dxa"/>
            <w:tcBorders>
              <w:top w:val="single" w:sz="4" w:space="0" w:color="auto"/>
              <w:left w:val="nil"/>
              <w:bottom w:val="single" w:sz="4" w:space="0" w:color="auto"/>
              <w:right w:val="single" w:sz="4" w:space="0" w:color="auto"/>
            </w:tcBorders>
            <w:shd w:val="clear" w:color="auto" w:fill="auto"/>
            <w:vAlign w:val="bottom"/>
            <w:hideMark/>
          </w:tcPr>
          <w:p w14:paraId="319BDB81" w14:textId="77777777" w:rsidR="003F10E3" w:rsidRPr="003F10E3" w:rsidRDefault="003F10E3" w:rsidP="003F10E3">
            <w:pPr>
              <w:spacing w:after="0"/>
              <w:jc w:val="center"/>
              <w:rPr>
                <w:rFonts w:ascii="Arial" w:eastAsia="Times New Roman" w:hAnsi="Arial" w:cs="Arial"/>
                <w:b/>
                <w:bCs/>
                <w:sz w:val="20"/>
                <w:szCs w:val="20"/>
                <w:lang w:eastAsia="en-GB"/>
              </w:rPr>
            </w:pPr>
            <w:r w:rsidRPr="003F10E3">
              <w:rPr>
                <w:rFonts w:ascii="Arial" w:eastAsia="Times New Roman" w:hAnsi="Arial" w:cs="Arial"/>
                <w:b/>
                <w:bCs/>
                <w:sz w:val="20"/>
                <w:szCs w:val="20"/>
                <w:lang w:eastAsia="en-GB"/>
              </w:rPr>
              <w:t xml:space="preserve"> Cost (</w:t>
            </w:r>
            <w:proofErr w:type="spellStart"/>
            <w:r w:rsidRPr="003F10E3">
              <w:rPr>
                <w:rFonts w:ascii="Arial" w:eastAsia="Times New Roman" w:hAnsi="Arial" w:cs="Arial"/>
                <w:b/>
                <w:bCs/>
                <w:sz w:val="20"/>
                <w:szCs w:val="20"/>
                <w:lang w:eastAsia="en-GB"/>
              </w:rPr>
              <w:t>incl</w:t>
            </w:r>
            <w:proofErr w:type="spellEnd"/>
            <w:r w:rsidRPr="003F10E3">
              <w:rPr>
                <w:rFonts w:ascii="Arial" w:eastAsia="Times New Roman" w:hAnsi="Arial" w:cs="Arial"/>
                <w:b/>
                <w:bCs/>
                <w:sz w:val="20"/>
                <w:szCs w:val="20"/>
                <w:lang w:eastAsia="en-GB"/>
              </w:rPr>
              <w:t xml:space="preserve"> VAT) </w:t>
            </w:r>
          </w:p>
        </w:tc>
        <w:tc>
          <w:tcPr>
            <w:tcW w:w="272" w:type="dxa"/>
            <w:tcBorders>
              <w:top w:val="nil"/>
              <w:left w:val="nil"/>
              <w:bottom w:val="nil"/>
              <w:right w:val="single" w:sz="4" w:space="0" w:color="auto"/>
            </w:tcBorders>
            <w:shd w:val="clear" w:color="auto" w:fill="auto"/>
            <w:noWrap/>
            <w:vAlign w:val="bottom"/>
            <w:hideMark/>
          </w:tcPr>
          <w:p w14:paraId="4340C040" w14:textId="77777777" w:rsidR="003F10E3" w:rsidRPr="003F10E3" w:rsidRDefault="003F10E3" w:rsidP="003F10E3">
            <w:pPr>
              <w:spacing w:after="0"/>
              <w:jc w:val="left"/>
              <w:rPr>
                <w:rFonts w:ascii="Calibri" w:eastAsia="Times New Roman" w:hAnsi="Calibri" w:cs="Calibri"/>
                <w:color w:val="000000"/>
                <w:lang w:eastAsia="en-GB"/>
              </w:rPr>
            </w:pPr>
            <w:r w:rsidRPr="003F10E3">
              <w:rPr>
                <w:rFonts w:ascii="Calibri" w:eastAsia="Times New Roman" w:hAnsi="Calibri" w:cs="Calibri"/>
                <w:color w:val="000000"/>
                <w:lang w:eastAsia="en-GB"/>
              </w:rPr>
              <w:t> </w:t>
            </w:r>
          </w:p>
        </w:tc>
      </w:tr>
      <w:tr w:rsidR="003F10E3" w:rsidRPr="003F10E3" w14:paraId="660CA991" w14:textId="77777777" w:rsidTr="003F10E3">
        <w:trPr>
          <w:trHeight w:val="255"/>
        </w:trPr>
        <w:tc>
          <w:tcPr>
            <w:tcW w:w="260" w:type="dxa"/>
            <w:tcBorders>
              <w:top w:val="nil"/>
              <w:left w:val="nil"/>
              <w:bottom w:val="nil"/>
              <w:right w:val="nil"/>
            </w:tcBorders>
            <w:shd w:val="clear" w:color="auto" w:fill="auto"/>
            <w:noWrap/>
            <w:vAlign w:val="bottom"/>
            <w:hideMark/>
          </w:tcPr>
          <w:p w14:paraId="225D737D" w14:textId="77777777" w:rsidR="003F10E3" w:rsidRPr="003F10E3" w:rsidRDefault="003F10E3" w:rsidP="003F10E3">
            <w:pPr>
              <w:spacing w:after="0"/>
              <w:jc w:val="left"/>
              <w:rPr>
                <w:rFonts w:ascii="Calibri" w:eastAsia="Times New Roman" w:hAnsi="Calibri" w:cs="Calibri"/>
                <w:color w:val="000000"/>
                <w:lang w:eastAsia="en-GB"/>
              </w:rPr>
            </w:pPr>
          </w:p>
        </w:tc>
        <w:tc>
          <w:tcPr>
            <w:tcW w:w="300" w:type="dxa"/>
            <w:tcBorders>
              <w:top w:val="nil"/>
              <w:left w:val="single" w:sz="4" w:space="0" w:color="auto"/>
              <w:bottom w:val="nil"/>
              <w:right w:val="nil"/>
            </w:tcBorders>
            <w:shd w:val="clear" w:color="auto" w:fill="auto"/>
            <w:noWrap/>
            <w:vAlign w:val="bottom"/>
            <w:hideMark/>
          </w:tcPr>
          <w:p w14:paraId="76243702" w14:textId="77777777" w:rsidR="003F10E3" w:rsidRPr="003F10E3" w:rsidRDefault="003F10E3" w:rsidP="003F10E3">
            <w:pPr>
              <w:spacing w:after="0"/>
              <w:jc w:val="left"/>
              <w:rPr>
                <w:rFonts w:ascii="Calibri" w:eastAsia="Times New Roman" w:hAnsi="Calibri" w:cs="Calibri"/>
                <w:color w:val="000000"/>
                <w:lang w:eastAsia="en-GB"/>
              </w:rPr>
            </w:pPr>
            <w:r w:rsidRPr="003F10E3">
              <w:rPr>
                <w:rFonts w:ascii="Calibri" w:eastAsia="Times New Roman" w:hAnsi="Calibri" w:cs="Calibri"/>
                <w:color w:val="000000"/>
                <w:lang w:eastAsia="en-GB"/>
              </w:rPr>
              <w:t> </w:t>
            </w:r>
          </w:p>
        </w:tc>
        <w:tc>
          <w:tcPr>
            <w:tcW w:w="640" w:type="dxa"/>
            <w:tcBorders>
              <w:top w:val="nil"/>
              <w:left w:val="nil"/>
              <w:bottom w:val="nil"/>
              <w:right w:val="nil"/>
            </w:tcBorders>
            <w:shd w:val="clear" w:color="auto" w:fill="auto"/>
            <w:noWrap/>
            <w:hideMark/>
          </w:tcPr>
          <w:p w14:paraId="665F3532" w14:textId="77777777" w:rsidR="003F10E3" w:rsidRPr="003F10E3" w:rsidRDefault="003F10E3" w:rsidP="003F10E3">
            <w:pPr>
              <w:spacing w:after="0"/>
              <w:jc w:val="left"/>
              <w:rPr>
                <w:rFonts w:ascii="Calibri" w:eastAsia="Times New Roman" w:hAnsi="Calibri" w:cs="Calibri"/>
                <w:color w:val="000000"/>
                <w:lang w:eastAsia="en-GB"/>
              </w:rPr>
            </w:pPr>
          </w:p>
        </w:tc>
        <w:tc>
          <w:tcPr>
            <w:tcW w:w="3336" w:type="dxa"/>
            <w:tcBorders>
              <w:top w:val="nil"/>
              <w:left w:val="single" w:sz="4" w:space="0" w:color="auto"/>
              <w:bottom w:val="single" w:sz="4" w:space="0" w:color="auto"/>
              <w:right w:val="single" w:sz="4" w:space="0" w:color="auto"/>
            </w:tcBorders>
            <w:shd w:val="clear" w:color="auto" w:fill="auto"/>
            <w:vAlign w:val="bottom"/>
            <w:hideMark/>
          </w:tcPr>
          <w:p w14:paraId="6D88A789" w14:textId="5E01F79B" w:rsidR="003F10E3" w:rsidRPr="0035072F" w:rsidRDefault="0035072F" w:rsidP="003F10E3">
            <w:pPr>
              <w:spacing w:after="0"/>
              <w:jc w:val="right"/>
              <w:rPr>
                <w:rFonts w:ascii="Arial" w:eastAsia="Times New Roman" w:hAnsi="Arial" w:cs="Arial"/>
                <w:sz w:val="20"/>
                <w:szCs w:val="20"/>
                <w:lang w:eastAsia="en-GB"/>
              </w:rPr>
            </w:pPr>
            <w:r w:rsidRPr="0035072F">
              <w:rPr>
                <w:rFonts w:ascii="Arial" w:eastAsia="Times New Roman" w:hAnsi="Arial" w:cs="Arial"/>
                <w:sz w:val="20"/>
                <w:szCs w:val="20"/>
                <w:lang w:eastAsia="en-GB"/>
              </w:rPr>
              <w:t>Regular monthly vessel charter</w:t>
            </w:r>
            <w:r w:rsidR="003F10E3" w:rsidRPr="0035072F">
              <w:rPr>
                <w:rFonts w:ascii="Arial" w:eastAsia="Times New Roman" w:hAnsi="Arial" w:cs="Arial"/>
                <w:sz w:val="20"/>
                <w:szCs w:val="20"/>
                <w:lang w:eastAsia="en-GB"/>
              </w:rPr>
              <w:t> </w:t>
            </w:r>
          </w:p>
        </w:tc>
        <w:tc>
          <w:tcPr>
            <w:tcW w:w="965" w:type="dxa"/>
            <w:tcBorders>
              <w:top w:val="nil"/>
              <w:left w:val="nil"/>
              <w:bottom w:val="single" w:sz="4" w:space="0" w:color="auto"/>
              <w:right w:val="single" w:sz="4" w:space="0" w:color="auto"/>
            </w:tcBorders>
            <w:shd w:val="clear" w:color="auto" w:fill="auto"/>
            <w:noWrap/>
            <w:vAlign w:val="bottom"/>
            <w:hideMark/>
          </w:tcPr>
          <w:p w14:paraId="2E9033F3" w14:textId="272F8CDE" w:rsidR="003F10E3" w:rsidRPr="003F10E3" w:rsidRDefault="003F10E3" w:rsidP="003F10E3">
            <w:pPr>
              <w:spacing w:after="0"/>
              <w:jc w:val="right"/>
              <w:rPr>
                <w:rFonts w:ascii="Calibri" w:eastAsia="Times New Roman" w:hAnsi="Calibri" w:cs="Calibri"/>
                <w:color w:val="000000"/>
                <w:lang w:eastAsia="en-GB"/>
              </w:rPr>
            </w:pPr>
            <w:r w:rsidRPr="003F10E3">
              <w:rPr>
                <w:rFonts w:ascii="Calibri" w:eastAsia="Times New Roman" w:hAnsi="Calibri" w:cs="Calibri"/>
                <w:color w:val="000000"/>
                <w:lang w:eastAsia="en-GB"/>
              </w:rPr>
              <w:t> </w:t>
            </w:r>
            <w:r w:rsidR="0035072F">
              <w:rPr>
                <w:rFonts w:ascii="Calibri" w:eastAsia="Times New Roman" w:hAnsi="Calibri" w:cs="Calibri"/>
                <w:color w:val="000000"/>
                <w:lang w:eastAsia="en-GB"/>
              </w:rPr>
              <w:t>24</w:t>
            </w:r>
          </w:p>
        </w:tc>
        <w:tc>
          <w:tcPr>
            <w:tcW w:w="1023" w:type="dxa"/>
            <w:tcBorders>
              <w:top w:val="nil"/>
              <w:left w:val="nil"/>
              <w:bottom w:val="single" w:sz="4" w:space="0" w:color="auto"/>
              <w:right w:val="single" w:sz="4" w:space="0" w:color="auto"/>
            </w:tcBorders>
            <w:shd w:val="clear" w:color="auto" w:fill="auto"/>
            <w:noWrap/>
            <w:vAlign w:val="bottom"/>
            <w:hideMark/>
          </w:tcPr>
          <w:p w14:paraId="6D25AA72" w14:textId="2B12A835" w:rsidR="003F10E3" w:rsidRPr="003F10E3" w:rsidRDefault="0035072F" w:rsidP="003F10E3">
            <w:pPr>
              <w:spacing w:after="0"/>
              <w:jc w:val="right"/>
              <w:rPr>
                <w:rFonts w:ascii="Calibri" w:eastAsia="Times New Roman" w:hAnsi="Calibri" w:cs="Calibri"/>
                <w:color w:val="000000"/>
                <w:lang w:eastAsia="en-GB"/>
              </w:rPr>
            </w:pPr>
            <w:r>
              <w:rPr>
                <w:rFonts w:ascii="Calibri" w:eastAsia="Times New Roman" w:hAnsi="Calibri" w:cs="Calibri"/>
                <w:color w:val="000000"/>
                <w:lang w:eastAsia="en-GB"/>
              </w:rPr>
              <w:t>Days</w:t>
            </w:r>
          </w:p>
        </w:tc>
        <w:tc>
          <w:tcPr>
            <w:tcW w:w="480" w:type="dxa"/>
            <w:tcBorders>
              <w:top w:val="nil"/>
              <w:left w:val="nil"/>
              <w:bottom w:val="single" w:sz="4" w:space="0" w:color="auto"/>
              <w:right w:val="single" w:sz="4" w:space="0" w:color="auto"/>
            </w:tcBorders>
            <w:shd w:val="clear" w:color="auto" w:fill="auto"/>
            <w:noWrap/>
            <w:vAlign w:val="bottom"/>
            <w:hideMark/>
          </w:tcPr>
          <w:p w14:paraId="5908C7F5" w14:textId="77777777" w:rsidR="003F10E3" w:rsidRPr="003F10E3" w:rsidRDefault="003F10E3" w:rsidP="003F10E3">
            <w:pPr>
              <w:spacing w:after="0"/>
              <w:jc w:val="left"/>
              <w:rPr>
                <w:rFonts w:ascii="Calibri" w:eastAsia="Times New Roman" w:hAnsi="Calibri" w:cs="Calibri"/>
                <w:color w:val="000000"/>
                <w:lang w:eastAsia="en-GB"/>
              </w:rPr>
            </w:pPr>
            <w:r w:rsidRPr="003F10E3">
              <w:rPr>
                <w:rFonts w:ascii="Calibri" w:eastAsia="Times New Roman" w:hAnsi="Calibri" w:cs="Calibri"/>
                <w:color w:val="000000"/>
                <w:lang w:eastAsia="en-GB"/>
              </w:rPr>
              <w:t xml:space="preserve"> @ </w:t>
            </w:r>
          </w:p>
        </w:tc>
        <w:tc>
          <w:tcPr>
            <w:tcW w:w="591" w:type="dxa"/>
            <w:tcBorders>
              <w:top w:val="nil"/>
              <w:left w:val="nil"/>
              <w:bottom w:val="single" w:sz="4" w:space="0" w:color="auto"/>
              <w:right w:val="single" w:sz="4" w:space="0" w:color="auto"/>
            </w:tcBorders>
            <w:shd w:val="clear" w:color="auto" w:fill="auto"/>
            <w:noWrap/>
            <w:hideMark/>
          </w:tcPr>
          <w:p w14:paraId="40EBD540" w14:textId="77777777" w:rsidR="003F10E3" w:rsidRPr="003F10E3" w:rsidRDefault="003F10E3" w:rsidP="003F10E3">
            <w:pPr>
              <w:spacing w:after="0"/>
              <w:jc w:val="right"/>
              <w:rPr>
                <w:rFonts w:ascii="Lucida Handwriting" w:eastAsia="Times New Roman" w:hAnsi="Lucida Handwriting" w:cs="Calibri"/>
                <w:color w:val="003300"/>
                <w:sz w:val="18"/>
                <w:szCs w:val="18"/>
                <w:lang w:eastAsia="en-GB"/>
              </w:rPr>
            </w:pPr>
            <w:r w:rsidRPr="003F10E3">
              <w:rPr>
                <w:rFonts w:ascii="Lucida Handwriting" w:eastAsia="Times New Roman" w:hAnsi="Lucida Handwriting" w:cs="Calibri"/>
                <w:color w:val="003300"/>
                <w:sz w:val="18"/>
                <w:szCs w:val="18"/>
                <w:lang w:eastAsia="en-GB"/>
              </w:rPr>
              <w:t> </w:t>
            </w:r>
          </w:p>
        </w:tc>
        <w:tc>
          <w:tcPr>
            <w:tcW w:w="717" w:type="dxa"/>
            <w:tcBorders>
              <w:top w:val="nil"/>
              <w:left w:val="nil"/>
              <w:bottom w:val="single" w:sz="4" w:space="0" w:color="auto"/>
              <w:right w:val="single" w:sz="4" w:space="0" w:color="auto"/>
            </w:tcBorders>
            <w:shd w:val="clear" w:color="auto" w:fill="auto"/>
            <w:noWrap/>
            <w:hideMark/>
          </w:tcPr>
          <w:p w14:paraId="3260CA86" w14:textId="77777777" w:rsidR="003F10E3" w:rsidRPr="003F10E3" w:rsidRDefault="003F10E3" w:rsidP="003F10E3">
            <w:pPr>
              <w:spacing w:after="0"/>
              <w:jc w:val="right"/>
              <w:rPr>
                <w:rFonts w:ascii="Lucida Handwriting" w:eastAsia="Times New Roman" w:hAnsi="Lucida Handwriting" w:cs="Calibri"/>
                <w:color w:val="003300"/>
                <w:sz w:val="18"/>
                <w:szCs w:val="18"/>
                <w:lang w:eastAsia="en-GB"/>
              </w:rPr>
            </w:pPr>
            <w:r w:rsidRPr="003F10E3">
              <w:rPr>
                <w:rFonts w:ascii="Lucida Handwriting" w:eastAsia="Times New Roman" w:hAnsi="Lucida Handwriting" w:cs="Calibri"/>
                <w:color w:val="003300"/>
                <w:sz w:val="18"/>
                <w:szCs w:val="18"/>
                <w:lang w:eastAsia="en-GB"/>
              </w:rPr>
              <w:t>0.00</w:t>
            </w:r>
          </w:p>
        </w:tc>
        <w:tc>
          <w:tcPr>
            <w:tcW w:w="1640" w:type="dxa"/>
            <w:tcBorders>
              <w:top w:val="nil"/>
              <w:left w:val="nil"/>
              <w:bottom w:val="single" w:sz="4" w:space="0" w:color="auto"/>
              <w:right w:val="single" w:sz="4" w:space="0" w:color="auto"/>
            </w:tcBorders>
            <w:shd w:val="clear" w:color="auto" w:fill="auto"/>
            <w:noWrap/>
            <w:vAlign w:val="bottom"/>
            <w:hideMark/>
          </w:tcPr>
          <w:p w14:paraId="46463B17" w14:textId="77777777" w:rsidR="003F10E3" w:rsidRPr="003F10E3" w:rsidRDefault="003F10E3" w:rsidP="003F10E3">
            <w:pPr>
              <w:spacing w:after="0"/>
              <w:jc w:val="center"/>
              <w:rPr>
                <w:rFonts w:ascii="Calibri" w:eastAsia="Times New Roman" w:hAnsi="Calibri" w:cs="Calibri"/>
                <w:b/>
                <w:bCs/>
                <w:color w:val="000000"/>
                <w:lang w:eastAsia="en-GB"/>
              </w:rPr>
            </w:pPr>
            <w:r w:rsidRPr="003F10E3">
              <w:rPr>
                <w:rFonts w:ascii="Calibri" w:eastAsia="Times New Roman" w:hAnsi="Calibri" w:cs="Calibri"/>
                <w:b/>
                <w:bCs/>
                <w:color w:val="000000"/>
                <w:lang w:eastAsia="en-GB"/>
              </w:rPr>
              <w:t xml:space="preserve">                              -   </w:t>
            </w:r>
          </w:p>
        </w:tc>
        <w:tc>
          <w:tcPr>
            <w:tcW w:w="272" w:type="dxa"/>
            <w:tcBorders>
              <w:top w:val="nil"/>
              <w:left w:val="nil"/>
              <w:bottom w:val="nil"/>
              <w:right w:val="single" w:sz="4" w:space="0" w:color="auto"/>
            </w:tcBorders>
            <w:shd w:val="clear" w:color="auto" w:fill="auto"/>
            <w:vAlign w:val="bottom"/>
            <w:hideMark/>
          </w:tcPr>
          <w:p w14:paraId="0F55B4FB" w14:textId="77777777" w:rsidR="003F10E3" w:rsidRPr="003F10E3" w:rsidRDefault="003F10E3" w:rsidP="003F10E3">
            <w:pPr>
              <w:spacing w:after="0"/>
              <w:jc w:val="center"/>
              <w:rPr>
                <w:rFonts w:ascii="Arial" w:eastAsia="Times New Roman" w:hAnsi="Arial" w:cs="Arial"/>
                <w:b/>
                <w:bCs/>
                <w:sz w:val="20"/>
                <w:szCs w:val="20"/>
                <w:lang w:eastAsia="en-GB"/>
              </w:rPr>
            </w:pPr>
            <w:r w:rsidRPr="003F10E3">
              <w:rPr>
                <w:rFonts w:ascii="Arial" w:eastAsia="Times New Roman" w:hAnsi="Arial" w:cs="Arial"/>
                <w:b/>
                <w:bCs/>
                <w:sz w:val="20"/>
                <w:szCs w:val="20"/>
                <w:lang w:eastAsia="en-GB"/>
              </w:rPr>
              <w:t> </w:t>
            </w:r>
          </w:p>
        </w:tc>
      </w:tr>
      <w:tr w:rsidR="003F10E3" w:rsidRPr="003F10E3" w14:paraId="1A6BC1A3" w14:textId="77777777" w:rsidTr="0035072F">
        <w:trPr>
          <w:trHeight w:val="2370"/>
        </w:trPr>
        <w:tc>
          <w:tcPr>
            <w:tcW w:w="260" w:type="dxa"/>
            <w:tcBorders>
              <w:top w:val="nil"/>
              <w:left w:val="nil"/>
              <w:bottom w:val="nil"/>
              <w:right w:val="nil"/>
            </w:tcBorders>
            <w:shd w:val="clear" w:color="auto" w:fill="auto"/>
            <w:noWrap/>
            <w:vAlign w:val="bottom"/>
            <w:hideMark/>
          </w:tcPr>
          <w:p w14:paraId="0ED21C36" w14:textId="77777777" w:rsidR="003F10E3" w:rsidRPr="003F10E3" w:rsidRDefault="003F10E3" w:rsidP="003F10E3">
            <w:pPr>
              <w:spacing w:after="0"/>
              <w:jc w:val="center"/>
              <w:rPr>
                <w:rFonts w:ascii="Arial" w:eastAsia="Times New Roman" w:hAnsi="Arial" w:cs="Arial"/>
                <w:b/>
                <w:bCs/>
                <w:sz w:val="20"/>
                <w:szCs w:val="20"/>
                <w:lang w:eastAsia="en-GB"/>
              </w:rPr>
            </w:pPr>
          </w:p>
        </w:tc>
        <w:tc>
          <w:tcPr>
            <w:tcW w:w="300" w:type="dxa"/>
            <w:tcBorders>
              <w:top w:val="nil"/>
              <w:left w:val="single" w:sz="4" w:space="0" w:color="auto"/>
              <w:bottom w:val="nil"/>
              <w:right w:val="nil"/>
            </w:tcBorders>
            <w:shd w:val="clear" w:color="auto" w:fill="auto"/>
            <w:noWrap/>
            <w:vAlign w:val="bottom"/>
            <w:hideMark/>
          </w:tcPr>
          <w:p w14:paraId="2D90F2C0" w14:textId="77777777" w:rsidR="003F10E3" w:rsidRPr="003F10E3" w:rsidRDefault="003F10E3" w:rsidP="003F10E3">
            <w:pPr>
              <w:spacing w:after="0"/>
              <w:jc w:val="left"/>
              <w:rPr>
                <w:rFonts w:ascii="Calibri" w:eastAsia="Times New Roman" w:hAnsi="Calibri" w:cs="Calibri"/>
                <w:color w:val="000000"/>
                <w:lang w:eastAsia="en-GB"/>
              </w:rPr>
            </w:pPr>
            <w:r w:rsidRPr="003F10E3">
              <w:rPr>
                <w:rFonts w:ascii="Calibri" w:eastAsia="Times New Roman" w:hAnsi="Calibri" w:cs="Calibri"/>
                <w:color w:val="000000"/>
                <w:lang w:eastAsia="en-GB"/>
              </w:rPr>
              <w:t> </w:t>
            </w:r>
          </w:p>
        </w:tc>
        <w:tc>
          <w:tcPr>
            <w:tcW w:w="640" w:type="dxa"/>
            <w:tcBorders>
              <w:top w:val="nil"/>
              <w:left w:val="nil"/>
              <w:bottom w:val="nil"/>
              <w:right w:val="nil"/>
            </w:tcBorders>
            <w:shd w:val="clear" w:color="auto" w:fill="auto"/>
            <w:noWrap/>
            <w:hideMark/>
          </w:tcPr>
          <w:p w14:paraId="2CBD6CE5" w14:textId="77777777" w:rsidR="003F10E3" w:rsidRPr="003F10E3" w:rsidRDefault="003F10E3" w:rsidP="003F10E3">
            <w:pPr>
              <w:spacing w:after="0"/>
              <w:jc w:val="left"/>
              <w:rPr>
                <w:rFonts w:ascii="Calibri" w:eastAsia="Times New Roman" w:hAnsi="Calibri" w:cs="Calibri"/>
                <w:color w:val="000000"/>
                <w:lang w:eastAsia="en-GB"/>
              </w:rPr>
            </w:pPr>
          </w:p>
        </w:tc>
        <w:tc>
          <w:tcPr>
            <w:tcW w:w="3336" w:type="dxa"/>
            <w:tcBorders>
              <w:top w:val="nil"/>
              <w:left w:val="single" w:sz="4" w:space="0" w:color="auto"/>
              <w:bottom w:val="single" w:sz="4" w:space="0" w:color="auto"/>
              <w:right w:val="single" w:sz="4" w:space="0" w:color="auto"/>
            </w:tcBorders>
            <w:shd w:val="clear" w:color="auto" w:fill="auto"/>
            <w:vAlign w:val="bottom"/>
          </w:tcPr>
          <w:p w14:paraId="7A07490E" w14:textId="3F0F9D50" w:rsidR="003F10E3" w:rsidRPr="0035072F" w:rsidRDefault="0035072F" w:rsidP="003F10E3">
            <w:pPr>
              <w:spacing w:after="0"/>
              <w:jc w:val="left"/>
              <w:rPr>
                <w:rFonts w:ascii="Arial" w:eastAsia="Times New Roman" w:hAnsi="Arial" w:cs="Arial"/>
                <w:sz w:val="20"/>
                <w:szCs w:val="20"/>
                <w:lang w:eastAsia="en-GB"/>
              </w:rPr>
            </w:pPr>
            <w:r w:rsidRPr="0035072F">
              <w:rPr>
                <w:rFonts w:ascii="Arial" w:eastAsia="Times New Roman" w:hAnsi="Arial" w:cs="Arial"/>
                <w:sz w:val="20"/>
                <w:szCs w:val="20"/>
                <w:lang w:eastAsia="en-GB"/>
              </w:rPr>
              <w:t>Contingency vessel charter (up to 8 days within the contract period</w:t>
            </w:r>
            <w:r>
              <w:rPr>
                <w:rFonts w:ascii="Arial" w:eastAsia="Times New Roman" w:hAnsi="Arial" w:cs="Arial"/>
                <w:sz w:val="20"/>
                <w:szCs w:val="20"/>
                <w:lang w:eastAsia="en-GB"/>
              </w:rPr>
              <w:t>/</w:t>
            </w:r>
            <w:r w:rsidRPr="0035072F">
              <w:rPr>
                <w:rFonts w:ascii="Arial" w:eastAsia="Times New Roman" w:hAnsi="Arial" w:cs="Arial"/>
                <w:sz w:val="20"/>
                <w:szCs w:val="20"/>
                <w:lang w:eastAsia="en-GB"/>
              </w:rPr>
              <w:t>4 days per 12 month period)</w:t>
            </w:r>
          </w:p>
        </w:tc>
        <w:tc>
          <w:tcPr>
            <w:tcW w:w="965" w:type="dxa"/>
            <w:tcBorders>
              <w:top w:val="nil"/>
              <w:left w:val="nil"/>
              <w:bottom w:val="single" w:sz="4" w:space="0" w:color="auto"/>
              <w:right w:val="single" w:sz="4" w:space="0" w:color="auto"/>
            </w:tcBorders>
            <w:shd w:val="clear" w:color="auto" w:fill="auto"/>
            <w:noWrap/>
            <w:vAlign w:val="bottom"/>
            <w:hideMark/>
          </w:tcPr>
          <w:p w14:paraId="048AA350" w14:textId="6D1E8A5C" w:rsidR="003F10E3" w:rsidRPr="003F10E3" w:rsidRDefault="003F10E3" w:rsidP="0035072F">
            <w:pPr>
              <w:spacing w:after="0"/>
              <w:jc w:val="right"/>
              <w:rPr>
                <w:rFonts w:ascii="Calibri" w:eastAsia="Times New Roman" w:hAnsi="Calibri" w:cs="Calibri"/>
                <w:color w:val="000000"/>
                <w:lang w:eastAsia="en-GB"/>
              </w:rPr>
            </w:pPr>
            <w:r w:rsidRPr="003F10E3">
              <w:rPr>
                <w:rFonts w:ascii="Calibri" w:eastAsia="Times New Roman" w:hAnsi="Calibri" w:cs="Calibri"/>
                <w:color w:val="000000"/>
                <w:lang w:eastAsia="en-GB"/>
              </w:rPr>
              <w:t> </w:t>
            </w:r>
            <w:r w:rsidR="0035072F">
              <w:rPr>
                <w:rFonts w:ascii="Calibri" w:eastAsia="Times New Roman" w:hAnsi="Calibri" w:cs="Calibri"/>
                <w:color w:val="000000"/>
                <w:lang w:eastAsia="en-GB"/>
              </w:rPr>
              <w:t>8</w:t>
            </w:r>
          </w:p>
        </w:tc>
        <w:tc>
          <w:tcPr>
            <w:tcW w:w="1023" w:type="dxa"/>
            <w:tcBorders>
              <w:top w:val="nil"/>
              <w:left w:val="nil"/>
              <w:bottom w:val="single" w:sz="4" w:space="0" w:color="auto"/>
              <w:right w:val="single" w:sz="4" w:space="0" w:color="auto"/>
            </w:tcBorders>
            <w:shd w:val="clear" w:color="auto" w:fill="auto"/>
            <w:noWrap/>
            <w:vAlign w:val="bottom"/>
            <w:hideMark/>
          </w:tcPr>
          <w:p w14:paraId="55A7E60A" w14:textId="11B234F0" w:rsidR="003F10E3" w:rsidRPr="003F10E3" w:rsidRDefault="0035072F" w:rsidP="0035072F">
            <w:pPr>
              <w:spacing w:after="0"/>
              <w:jc w:val="right"/>
              <w:rPr>
                <w:rFonts w:ascii="Calibri" w:eastAsia="Times New Roman" w:hAnsi="Calibri" w:cs="Calibri"/>
                <w:color w:val="000000"/>
                <w:lang w:eastAsia="en-GB"/>
              </w:rPr>
            </w:pPr>
            <w:r>
              <w:rPr>
                <w:rFonts w:ascii="Calibri" w:eastAsia="Times New Roman" w:hAnsi="Calibri" w:cs="Calibri"/>
                <w:color w:val="000000"/>
                <w:lang w:eastAsia="en-GB"/>
              </w:rPr>
              <w:t>Days</w:t>
            </w:r>
          </w:p>
        </w:tc>
        <w:tc>
          <w:tcPr>
            <w:tcW w:w="480" w:type="dxa"/>
            <w:tcBorders>
              <w:top w:val="nil"/>
              <w:left w:val="nil"/>
              <w:bottom w:val="single" w:sz="4" w:space="0" w:color="auto"/>
              <w:right w:val="single" w:sz="4" w:space="0" w:color="auto"/>
            </w:tcBorders>
            <w:shd w:val="clear" w:color="auto" w:fill="auto"/>
            <w:noWrap/>
            <w:vAlign w:val="bottom"/>
            <w:hideMark/>
          </w:tcPr>
          <w:p w14:paraId="2530ED65" w14:textId="77777777" w:rsidR="003F10E3" w:rsidRPr="003F10E3" w:rsidRDefault="003F10E3" w:rsidP="003F10E3">
            <w:pPr>
              <w:spacing w:after="0"/>
              <w:jc w:val="left"/>
              <w:rPr>
                <w:rFonts w:ascii="Calibri" w:eastAsia="Times New Roman" w:hAnsi="Calibri" w:cs="Calibri"/>
                <w:color w:val="000000"/>
                <w:lang w:eastAsia="en-GB"/>
              </w:rPr>
            </w:pPr>
            <w:r w:rsidRPr="003F10E3">
              <w:rPr>
                <w:rFonts w:ascii="Calibri" w:eastAsia="Times New Roman" w:hAnsi="Calibri" w:cs="Calibri"/>
                <w:color w:val="000000"/>
                <w:lang w:eastAsia="en-GB"/>
              </w:rPr>
              <w:t xml:space="preserve"> @ </w:t>
            </w:r>
          </w:p>
        </w:tc>
        <w:tc>
          <w:tcPr>
            <w:tcW w:w="591" w:type="dxa"/>
            <w:tcBorders>
              <w:top w:val="nil"/>
              <w:left w:val="nil"/>
              <w:bottom w:val="single" w:sz="4" w:space="0" w:color="auto"/>
              <w:right w:val="single" w:sz="4" w:space="0" w:color="auto"/>
            </w:tcBorders>
            <w:shd w:val="clear" w:color="auto" w:fill="auto"/>
            <w:noWrap/>
            <w:hideMark/>
          </w:tcPr>
          <w:p w14:paraId="610FF469" w14:textId="77777777" w:rsidR="003F10E3" w:rsidRPr="003F10E3" w:rsidRDefault="003F10E3" w:rsidP="003F10E3">
            <w:pPr>
              <w:spacing w:after="0"/>
              <w:jc w:val="right"/>
              <w:rPr>
                <w:rFonts w:ascii="Lucida Handwriting" w:eastAsia="Times New Roman" w:hAnsi="Lucida Handwriting" w:cs="Calibri"/>
                <w:color w:val="003300"/>
                <w:sz w:val="18"/>
                <w:szCs w:val="18"/>
                <w:lang w:eastAsia="en-GB"/>
              </w:rPr>
            </w:pPr>
            <w:r w:rsidRPr="003F10E3">
              <w:rPr>
                <w:rFonts w:ascii="Lucida Handwriting" w:eastAsia="Times New Roman" w:hAnsi="Lucida Handwriting" w:cs="Calibri"/>
                <w:color w:val="003300"/>
                <w:sz w:val="18"/>
                <w:szCs w:val="18"/>
                <w:lang w:eastAsia="en-GB"/>
              </w:rPr>
              <w:t> </w:t>
            </w:r>
          </w:p>
        </w:tc>
        <w:tc>
          <w:tcPr>
            <w:tcW w:w="717" w:type="dxa"/>
            <w:tcBorders>
              <w:top w:val="nil"/>
              <w:left w:val="nil"/>
              <w:bottom w:val="single" w:sz="4" w:space="0" w:color="auto"/>
              <w:right w:val="single" w:sz="4" w:space="0" w:color="auto"/>
            </w:tcBorders>
            <w:shd w:val="clear" w:color="auto" w:fill="auto"/>
            <w:noWrap/>
            <w:hideMark/>
          </w:tcPr>
          <w:p w14:paraId="3C204D3E" w14:textId="77777777" w:rsidR="003F10E3" w:rsidRPr="003F10E3" w:rsidRDefault="003F10E3" w:rsidP="003F10E3">
            <w:pPr>
              <w:spacing w:after="0"/>
              <w:jc w:val="right"/>
              <w:rPr>
                <w:rFonts w:ascii="Lucida Handwriting" w:eastAsia="Times New Roman" w:hAnsi="Lucida Handwriting" w:cs="Calibri"/>
                <w:color w:val="003300"/>
                <w:sz w:val="18"/>
                <w:szCs w:val="18"/>
                <w:lang w:eastAsia="en-GB"/>
              </w:rPr>
            </w:pPr>
            <w:r w:rsidRPr="003F10E3">
              <w:rPr>
                <w:rFonts w:ascii="Lucida Handwriting" w:eastAsia="Times New Roman" w:hAnsi="Lucida Handwriting" w:cs="Calibri"/>
                <w:color w:val="003300"/>
                <w:sz w:val="18"/>
                <w:szCs w:val="18"/>
                <w:lang w:eastAsia="en-GB"/>
              </w:rPr>
              <w:t>0.00</w:t>
            </w:r>
          </w:p>
        </w:tc>
        <w:tc>
          <w:tcPr>
            <w:tcW w:w="1640" w:type="dxa"/>
            <w:tcBorders>
              <w:top w:val="nil"/>
              <w:left w:val="nil"/>
              <w:bottom w:val="single" w:sz="4" w:space="0" w:color="auto"/>
              <w:right w:val="single" w:sz="4" w:space="0" w:color="auto"/>
            </w:tcBorders>
            <w:shd w:val="clear" w:color="auto" w:fill="auto"/>
            <w:noWrap/>
            <w:vAlign w:val="bottom"/>
            <w:hideMark/>
          </w:tcPr>
          <w:p w14:paraId="3E4008FB" w14:textId="77777777" w:rsidR="003F10E3" w:rsidRPr="003F10E3" w:rsidRDefault="003F10E3" w:rsidP="003F10E3">
            <w:pPr>
              <w:spacing w:after="0"/>
              <w:jc w:val="center"/>
              <w:rPr>
                <w:rFonts w:ascii="Calibri" w:eastAsia="Times New Roman" w:hAnsi="Calibri" w:cs="Calibri"/>
                <w:b/>
                <w:bCs/>
                <w:color w:val="000000"/>
                <w:lang w:eastAsia="en-GB"/>
              </w:rPr>
            </w:pPr>
            <w:r w:rsidRPr="003F10E3">
              <w:rPr>
                <w:rFonts w:ascii="Calibri" w:eastAsia="Times New Roman" w:hAnsi="Calibri" w:cs="Calibri"/>
                <w:b/>
                <w:bCs/>
                <w:color w:val="000000"/>
                <w:lang w:eastAsia="en-GB"/>
              </w:rPr>
              <w:t xml:space="preserve">                              -   </w:t>
            </w:r>
          </w:p>
        </w:tc>
        <w:tc>
          <w:tcPr>
            <w:tcW w:w="272" w:type="dxa"/>
            <w:tcBorders>
              <w:top w:val="nil"/>
              <w:left w:val="nil"/>
              <w:bottom w:val="nil"/>
              <w:right w:val="single" w:sz="4" w:space="0" w:color="auto"/>
            </w:tcBorders>
            <w:shd w:val="clear" w:color="auto" w:fill="auto"/>
            <w:vAlign w:val="bottom"/>
            <w:hideMark/>
          </w:tcPr>
          <w:p w14:paraId="39A56DA2" w14:textId="77777777" w:rsidR="003F10E3" w:rsidRPr="003F10E3" w:rsidRDefault="003F10E3" w:rsidP="003F10E3">
            <w:pPr>
              <w:spacing w:after="0"/>
              <w:jc w:val="center"/>
              <w:rPr>
                <w:rFonts w:ascii="Arial" w:eastAsia="Times New Roman" w:hAnsi="Arial" w:cs="Arial"/>
                <w:b/>
                <w:bCs/>
                <w:sz w:val="20"/>
                <w:szCs w:val="20"/>
                <w:lang w:eastAsia="en-GB"/>
              </w:rPr>
            </w:pPr>
            <w:r w:rsidRPr="003F10E3">
              <w:rPr>
                <w:rFonts w:ascii="Arial" w:eastAsia="Times New Roman" w:hAnsi="Arial" w:cs="Arial"/>
                <w:b/>
                <w:bCs/>
                <w:sz w:val="20"/>
                <w:szCs w:val="20"/>
                <w:lang w:eastAsia="en-GB"/>
              </w:rPr>
              <w:t> </w:t>
            </w:r>
          </w:p>
        </w:tc>
      </w:tr>
      <w:tr w:rsidR="003F10E3" w:rsidRPr="003F10E3" w14:paraId="1B53A7CB" w14:textId="77777777" w:rsidTr="003F10E3">
        <w:trPr>
          <w:trHeight w:val="255"/>
        </w:trPr>
        <w:tc>
          <w:tcPr>
            <w:tcW w:w="260" w:type="dxa"/>
            <w:tcBorders>
              <w:top w:val="nil"/>
              <w:left w:val="nil"/>
              <w:bottom w:val="nil"/>
              <w:right w:val="nil"/>
            </w:tcBorders>
            <w:shd w:val="clear" w:color="auto" w:fill="auto"/>
            <w:noWrap/>
            <w:vAlign w:val="bottom"/>
            <w:hideMark/>
          </w:tcPr>
          <w:p w14:paraId="3A3D67C7" w14:textId="77777777" w:rsidR="003F10E3" w:rsidRPr="003F10E3" w:rsidRDefault="003F10E3" w:rsidP="003F10E3">
            <w:pPr>
              <w:spacing w:after="0"/>
              <w:jc w:val="center"/>
              <w:rPr>
                <w:rFonts w:ascii="Arial" w:eastAsia="Times New Roman" w:hAnsi="Arial" w:cs="Arial"/>
                <w:b/>
                <w:bCs/>
                <w:sz w:val="20"/>
                <w:szCs w:val="20"/>
                <w:lang w:eastAsia="en-GB"/>
              </w:rPr>
            </w:pPr>
          </w:p>
        </w:tc>
        <w:tc>
          <w:tcPr>
            <w:tcW w:w="300" w:type="dxa"/>
            <w:tcBorders>
              <w:top w:val="nil"/>
              <w:left w:val="single" w:sz="4" w:space="0" w:color="auto"/>
              <w:bottom w:val="nil"/>
              <w:right w:val="nil"/>
            </w:tcBorders>
            <w:shd w:val="clear" w:color="auto" w:fill="auto"/>
            <w:noWrap/>
            <w:vAlign w:val="bottom"/>
            <w:hideMark/>
          </w:tcPr>
          <w:p w14:paraId="60C31542" w14:textId="77777777" w:rsidR="003F10E3" w:rsidRPr="003F10E3" w:rsidRDefault="003F10E3" w:rsidP="003F10E3">
            <w:pPr>
              <w:spacing w:after="0"/>
              <w:jc w:val="left"/>
              <w:rPr>
                <w:rFonts w:ascii="Calibri" w:eastAsia="Times New Roman" w:hAnsi="Calibri" w:cs="Calibri"/>
                <w:color w:val="000000"/>
                <w:lang w:eastAsia="en-GB"/>
              </w:rPr>
            </w:pPr>
            <w:r w:rsidRPr="003F10E3">
              <w:rPr>
                <w:rFonts w:ascii="Calibri" w:eastAsia="Times New Roman" w:hAnsi="Calibri" w:cs="Calibri"/>
                <w:color w:val="000000"/>
                <w:lang w:eastAsia="en-GB"/>
              </w:rPr>
              <w:t> </w:t>
            </w:r>
          </w:p>
        </w:tc>
        <w:tc>
          <w:tcPr>
            <w:tcW w:w="640" w:type="dxa"/>
            <w:tcBorders>
              <w:top w:val="nil"/>
              <w:left w:val="nil"/>
              <w:bottom w:val="nil"/>
              <w:right w:val="nil"/>
            </w:tcBorders>
            <w:shd w:val="clear" w:color="auto" w:fill="auto"/>
            <w:noWrap/>
            <w:hideMark/>
          </w:tcPr>
          <w:p w14:paraId="37136842" w14:textId="77777777" w:rsidR="003F10E3" w:rsidRPr="003F10E3" w:rsidRDefault="003F10E3" w:rsidP="003F10E3">
            <w:pPr>
              <w:spacing w:after="0"/>
              <w:jc w:val="left"/>
              <w:rPr>
                <w:rFonts w:ascii="Calibri" w:eastAsia="Times New Roman" w:hAnsi="Calibri" w:cs="Calibri"/>
                <w:color w:val="000000"/>
                <w:lang w:eastAsia="en-GB"/>
              </w:rPr>
            </w:pPr>
          </w:p>
        </w:tc>
        <w:tc>
          <w:tcPr>
            <w:tcW w:w="3336" w:type="dxa"/>
            <w:tcBorders>
              <w:top w:val="nil"/>
              <w:left w:val="single" w:sz="4" w:space="0" w:color="auto"/>
              <w:bottom w:val="single" w:sz="4" w:space="0" w:color="auto"/>
              <w:right w:val="single" w:sz="4" w:space="0" w:color="auto"/>
            </w:tcBorders>
            <w:shd w:val="clear" w:color="000000" w:fill="E7E6E6"/>
            <w:noWrap/>
            <w:hideMark/>
          </w:tcPr>
          <w:p w14:paraId="7E93794D" w14:textId="77777777" w:rsidR="003F10E3" w:rsidRPr="003F10E3" w:rsidRDefault="003F10E3" w:rsidP="003F10E3">
            <w:pPr>
              <w:spacing w:after="0"/>
              <w:jc w:val="left"/>
              <w:rPr>
                <w:rFonts w:ascii="Calibri" w:eastAsia="Times New Roman" w:hAnsi="Calibri" w:cs="Calibri"/>
                <w:color w:val="000000"/>
                <w:lang w:eastAsia="en-GB"/>
              </w:rPr>
            </w:pPr>
            <w:r w:rsidRPr="003F10E3">
              <w:rPr>
                <w:rFonts w:ascii="Calibri" w:eastAsia="Times New Roman" w:hAnsi="Calibri" w:cs="Calibri"/>
                <w:color w:val="000000"/>
                <w:lang w:eastAsia="en-GB"/>
              </w:rPr>
              <w:t> </w:t>
            </w:r>
          </w:p>
        </w:tc>
        <w:tc>
          <w:tcPr>
            <w:tcW w:w="965" w:type="dxa"/>
            <w:tcBorders>
              <w:top w:val="nil"/>
              <w:left w:val="nil"/>
              <w:bottom w:val="single" w:sz="4" w:space="0" w:color="auto"/>
              <w:right w:val="single" w:sz="4" w:space="0" w:color="auto"/>
            </w:tcBorders>
            <w:shd w:val="clear" w:color="auto" w:fill="auto"/>
            <w:noWrap/>
            <w:vAlign w:val="bottom"/>
            <w:hideMark/>
          </w:tcPr>
          <w:p w14:paraId="7AA16A31" w14:textId="77777777" w:rsidR="003F10E3" w:rsidRPr="003F10E3" w:rsidRDefault="003F10E3" w:rsidP="003F10E3">
            <w:pPr>
              <w:spacing w:after="0"/>
              <w:jc w:val="right"/>
              <w:rPr>
                <w:rFonts w:ascii="Calibri" w:eastAsia="Times New Roman" w:hAnsi="Calibri" w:cs="Calibri"/>
                <w:b/>
                <w:bCs/>
                <w:color w:val="000000"/>
                <w:lang w:eastAsia="en-GB"/>
              </w:rPr>
            </w:pPr>
            <w:r w:rsidRPr="003F10E3">
              <w:rPr>
                <w:rFonts w:ascii="Calibri" w:eastAsia="Times New Roman" w:hAnsi="Calibri" w:cs="Calibri"/>
                <w:b/>
                <w:bCs/>
                <w:color w:val="000000"/>
                <w:lang w:eastAsia="en-GB"/>
              </w:rPr>
              <w:t xml:space="preserve"> Sub Total </w:t>
            </w:r>
          </w:p>
        </w:tc>
        <w:tc>
          <w:tcPr>
            <w:tcW w:w="1023" w:type="dxa"/>
            <w:tcBorders>
              <w:top w:val="nil"/>
              <w:left w:val="nil"/>
              <w:bottom w:val="single" w:sz="4" w:space="0" w:color="auto"/>
              <w:right w:val="single" w:sz="4" w:space="0" w:color="auto"/>
            </w:tcBorders>
            <w:shd w:val="clear" w:color="auto" w:fill="auto"/>
            <w:noWrap/>
            <w:vAlign w:val="bottom"/>
            <w:hideMark/>
          </w:tcPr>
          <w:p w14:paraId="1D73D74F" w14:textId="77777777" w:rsidR="003F10E3" w:rsidRPr="003F10E3" w:rsidRDefault="003F10E3" w:rsidP="003F10E3">
            <w:pPr>
              <w:spacing w:after="0"/>
              <w:jc w:val="right"/>
              <w:rPr>
                <w:rFonts w:ascii="Calibri" w:eastAsia="Times New Roman" w:hAnsi="Calibri" w:cs="Calibri"/>
                <w:b/>
                <w:bCs/>
                <w:color w:val="000000"/>
                <w:lang w:eastAsia="en-GB"/>
              </w:rPr>
            </w:pPr>
            <w:r w:rsidRPr="003F10E3">
              <w:rPr>
                <w:rFonts w:ascii="Calibri" w:eastAsia="Times New Roman" w:hAnsi="Calibri" w:cs="Calibri"/>
                <w:b/>
                <w:bCs/>
                <w:color w:val="000000"/>
                <w:lang w:eastAsia="en-GB"/>
              </w:rPr>
              <w:t> </w:t>
            </w:r>
          </w:p>
        </w:tc>
        <w:tc>
          <w:tcPr>
            <w:tcW w:w="480" w:type="dxa"/>
            <w:tcBorders>
              <w:top w:val="nil"/>
              <w:left w:val="nil"/>
              <w:bottom w:val="single" w:sz="4" w:space="0" w:color="auto"/>
              <w:right w:val="single" w:sz="4" w:space="0" w:color="auto"/>
            </w:tcBorders>
            <w:shd w:val="clear" w:color="auto" w:fill="auto"/>
            <w:noWrap/>
            <w:vAlign w:val="bottom"/>
            <w:hideMark/>
          </w:tcPr>
          <w:p w14:paraId="0017AEC5" w14:textId="77777777" w:rsidR="003F10E3" w:rsidRPr="003F10E3" w:rsidRDefault="003F10E3" w:rsidP="003F10E3">
            <w:pPr>
              <w:spacing w:after="0"/>
              <w:jc w:val="right"/>
              <w:rPr>
                <w:rFonts w:ascii="Calibri" w:eastAsia="Times New Roman" w:hAnsi="Calibri" w:cs="Calibri"/>
                <w:b/>
                <w:bCs/>
                <w:color w:val="000000"/>
                <w:lang w:eastAsia="en-GB"/>
              </w:rPr>
            </w:pPr>
            <w:r w:rsidRPr="003F10E3">
              <w:rPr>
                <w:rFonts w:ascii="Calibri" w:eastAsia="Times New Roman" w:hAnsi="Calibri" w:cs="Calibri"/>
                <w:b/>
                <w:bCs/>
                <w:color w:val="000000"/>
                <w:lang w:eastAsia="en-GB"/>
              </w:rPr>
              <w:t> </w:t>
            </w:r>
          </w:p>
        </w:tc>
        <w:tc>
          <w:tcPr>
            <w:tcW w:w="591" w:type="dxa"/>
            <w:tcBorders>
              <w:top w:val="nil"/>
              <w:left w:val="nil"/>
              <w:bottom w:val="single" w:sz="4" w:space="0" w:color="auto"/>
              <w:right w:val="single" w:sz="4" w:space="0" w:color="auto"/>
            </w:tcBorders>
            <w:shd w:val="clear" w:color="auto" w:fill="auto"/>
            <w:noWrap/>
            <w:vAlign w:val="bottom"/>
            <w:hideMark/>
          </w:tcPr>
          <w:p w14:paraId="27987078" w14:textId="77777777" w:rsidR="003F10E3" w:rsidRPr="003F10E3" w:rsidRDefault="003F10E3" w:rsidP="003F10E3">
            <w:pPr>
              <w:spacing w:after="0"/>
              <w:jc w:val="right"/>
              <w:rPr>
                <w:rFonts w:ascii="Calibri" w:eastAsia="Times New Roman" w:hAnsi="Calibri" w:cs="Calibri"/>
                <w:b/>
                <w:bCs/>
                <w:color w:val="000000"/>
                <w:lang w:eastAsia="en-GB"/>
              </w:rPr>
            </w:pPr>
            <w:r w:rsidRPr="003F10E3">
              <w:rPr>
                <w:rFonts w:ascii="Calibri" w:eastAsia="Times New Roman" w:hAnsi="Calibri" w:cs="Calibri"/>
                <w:b/>
                <w:bCs/>
                <w:color w:val="000000"/>
                <w:lang w:eastAsia="en-GB"/>
              </w:rPr>
              <w:t> </w:t>
            </w:r>
          </w:p>
        </w:tc>
        <w:tc>
          <w:tcPr>
            <w:tcW w:w="717" w:type="dxa"/>
            <w:tcBorders>
              <w:top w:val="nil"/>
              <w:left w:val="nil"/>
              <w:bottom w:val="single" w:sz="4" w:space="0" w:color="auto"/>
              <w:right w:val="single" w:sz="4" w:space="0" w:color="auto"/>
            </w:tcBorders>
            <w:shd w:val="clear" w:color="auto" w:fill="auto"/>
            <w:noWrap/>
            <w:hideMark/>
          </w:tcPr>
          <w:p w14:paraId="1E1F6837" w14:textId="77777777" w:rsidR="003F10E3" w:rsidRPr="003F10E3" w:rsidRDefault="003F10E3" w:rsidP="003F10E3">
            <w:pPr>
              <w:spacing w:after="0"/>
              <w:jc w:val="right"/>
              <w:rPr>
                <w:rFonts w:ascii="Lucida Handwriting" w:eastAsia="Times New Roman" w:hAnsi="Lucida Handwriting" w:cs="Calibri"/>
                <w:color w:val="003300"/>
                <w:sz w:val="18"/>
                <w:szCs w:val="18"/>
                <w:lang w:eastAsia="en-GB"/>
              </w:rPr>
            </w:pPr>
            <w:r w:rsidRPr="003F10E3">
              <w:rPr>
                <w:rFonts w:ascii="Lucida Handwriting" w:eastAsia="Times New Roman" w:hAnsi="Lucida Handwriting" w:cs="Calibri"/>
                <w:color w:val="003300"/>
                <w:sz w:val="18"/>
                <w:szCs w:val="18"/>
                <w:lang w:eastAsia="en-GB"/>
              </w:rPr>
              <w:t>0.00</w:t>
            </w:r>
          </w:p>
        </w:tc>
        <w:tc>
          <w:tcPr>
            <w:tcW w:w="1640" w:type="dxa"/>
            <w:tcBorders>
              <w:top w:val="nil"/>
              <w:left w:val="nil"/>
              <w:bottom w:val="single" w:sz="4" w:space="0" w:color="auto"/>
              <w:right w:val="single" w:sz="4" w:space="0" w:color="auto"/>
            </w:tcBorders>
            <w:shd w:val="clear" w:color="auto" w:fill="auto"/>
            <w:noWrap/>
            <w:hideMark/>
          </w:tcPr>
          <w:p w14:paraId="35EDC512" w14:textId="77777777" w:rsidR="003F10E3" w:rsidRPr="003F10E3" w:rsidRDefault="003F10E3" w:rsidP="003F10E3">
            <w:pPr>
              <w:spacing w:after="0"/>
              <w:jc w:val="right"/>
              <w:rPr>
                <w:rFonts w:ascii="Lucida Handwriting" w:eastAsia="Times New Roman" w:hAnsi="Lucida Handwriting" w:cs="Calibri"/>
                <w:color w:val="003300"/>
                <w:sz w:val="18"/>
                <w:szCs w:val="18"/>
                <w:lang w:eastAsia="en-GB"/>
              </w:rPr>
            </w:pPr>
            <w:r w:rsidRPr="003F10E3">
              <w:rPr>
                <w:rFonts w:ascii="Lucida Handwriting" w:eastAsia="Times New Roman" w:hAnsi="Lucida Handwriting" w:cs="Calibri"/>
                <w:color w:val="003300"/>
                <w:sz w:val="18"/>
                <w:szCs w:val="18"/>
                <w:lang w:eastAsia="en-GB"/>
              </w:rPr>
              <w:t>0.00</w:t>
            </w:r>
          </w:p>
        </w:tc>
        <w:tc>
          <w:tcPr>
            <w:tcW w:w="272" w:type="dxa"/>
            <w:tcBorders>
              <w:top w:val="nil"/>
              <w:left w:val="nil"/>
              <w:bottom w:val="nil"/>
              <w:right w:val="single" w:sz="4" w:space="0" w:color="auto"/>
            </w:tcBorders>
            <w:shd w:val="clear" w:color="auto" w:fill="auto"/>
            <w:vAlign w:val="bottom"/>
            <w:hideMark/>
          </w:tcPr>
          <w:p w14:paraId="7DAE1B20" w14:textId="77777777" w:rsidR="003F10E3" w:rsidRPr="003F10E3" w:rsidRDefault="003F10E3" w:rsidP="003F10E3">
            <w:pPr>
              <w:spacing w:after="0"/>
              <w:jc w:val="center"/>
              <w:rPr>
                <w:rFonts w:ascii="Arial" w:eastAsia="Times New Roman" w:hAnsi="Arial" w:cs="Arial"/>
                <w:b/>
                <w:bCs/>
                <w:sz w:val="20"/>
                <w:szCs w:val="20"/>
                <w:lang w:eastAsia="en-GB"/>
              </w:rPr>
            </w:pPr>
            <w:r w:rsidRPr="003F10E3">
              <w:rPr>
                <w:rFonts w:ascii="Arial" w:eastAsia="Times New Roman" w:hAnsi="Arial" w:cs="Arial"/>
                <w:b/>
                <w:bCs/>
                <w:sz w:val="20"/>
                <w:szCs w:val="20"/>
                <w:lang w:eastAsia="en-GB"/>
              </w:rPr>
              <w:t> </w:t>
            </w:r>
          </w:p>
        </w:tc>
      </w:tr>
      <w:tr w:rsidR="003F10E3" w:rsidRPr="003F10E3" w14:paraId="12A0F9A7" w14:textId="77777777" w:rsidTr="003F10E3">
        <w:trPr>
          <w:trHeight w:val="402"/>
        </w:trPr>
        <w:tc>
          <w:tcPr>
            <w:tcW w:w="260" w:type="dxa"/>
            <w:tcBorders>
              <w:top w:val="nil"/>
              <w:left w:val="nil"/>
              <w:bottom w:val="nil"/>
              <w:right w:val="nil"/>
            </w:tcBorders>
            <w:shd w:val="clear" w:color="auto" w:fill="auto"/>
            <w:noWrap/>
            <w:vAlign w:val="bottom"/>
            <w:hideMark/>
          </w:tcPr>
          <w:p w14:paraId="7358D250" w14:textId="77777777" w:rsidR="003F10E3" w:rsidRPr="003F10E3" w:rsidRDefault="003F10E3" w:rsidP="003F10E3">
            <w:pPr>
              <w:spacing w:after="0"/>
              <w:jc w:val="center"/>
              <w:rPr>
                <w:rFonts w:ascii="Arial" w:eastAsia="Times New Roman" w:hAnsi="Arial" w:cs="Arial"/>
                <w:b/>
                <w:bCs/>
                <w:sz w:val="20"/>
                <w:szCs w:val="20"/>
                <w:lang w:eastAsia="en-GB"/>
              </w:rPr>
            </w:pPr>
          </w:p>
        </w:tc>
        <w:tc>
          <w:tcPr>
            <w:tcW w:w="300" w:type="dxa"/>
            <w:tcBorders>
              <w:top w:val="nil"/>
              <w:left w:val="single" w:sz="4" w:space="0" w:color="auto"/>
              <w:bottom w:val="nil"/>
              <w:right w:val="nil"/>
            </w:tcBorders>
            <w:shd w:val="clear" w:color="auto" w:fill="auto"/>
            <w:noWrap/>
            <w:vAlign w:val="bottom"/>
            <w:hideMark/>
          </w:tcPr>
          <w:p w14:paraId="3189306A" w14:textId="77777777" w:rsidR="003F10E3" w:rsidRPr="003F10E3" w:rsidRDefault="003F10E3" w:rsidP="003F10E3">
            <w:pPr>
              <w:spacing w:after="0"/>
              <w:jc w:val="left"/>
              <w:rPr>
                <w:rFonts w:ascii="Calibri" w:eastAsia="Times New Roman" w:hAnsi="Calibri" w:cs="Calibri"/>
                <w:color w:val="000000"/>
                <w:lang w:eastAsia="en-GB"/>
              </w:rPr>
            </w:pPr>
            <w:r w:rsidRPr="003F10E3">
              <w:rPr>
                <w:rFonts w:ascii="Calibri" w:eastAsia="Times New Roman" w:hAnsi="Calibri" w:cs="Calibri"/>
                <w:color w:val="000000"/>
                <w:lang w:eastAsia="en-GB"/>
              </w:rPr>
              <w:t> </w:t>
            </w:r>
          </w:p>
        </w:tc>
        <w:tc>
          <w:tcPr>
            <w:tcW w:w="640" w:type="dxa"/>
            <w:tcBorders>
              <w:top w:val="nil"/>
              <w:left w:val="nil"/>
              <w:bottom w:val="nil"/>
              <w:right w:val="nil"/>
            </w:tcBorders>
            <w:shd w:val="clear" w:color="auto" w:fill="auto"/>
            <w:noWrap/>
            <w:hideMark/>
          </w:tcPr>
          <w:p w14:paraId="771314F7" w14:textId="77777777" w:rsidR="003F10E3" w:rsidRPr="003F10E3" w:rsidRDefault="003F10E3" w:rsidP="003F10E3">
            <w:pPr>
              <w:spacing w:after="0"/>
              <w:jc w:val="left"/>
              <w:rPr>
                <w:rFonts w:ascii="Calibri" w:eastAsia="Times New Roman" w:hAnsi="Calibri" w:cs="Calibri"/>
                <w:color w:val="000000"/>
                <w:lang w:eastAsia="en-GB"/>
              </w:rPr>
            </w:pPr>
          </w:p>
        </w:tc>
        <w:tc>
          <w:tcPr>
            <w:tcW w:w="3336" w:type="dxa"/>
            <w:tcBorders>
              <w:top w:val="nil"/>
              <w:left w:val="nil"/>
              <w:bottom w:val="nil"/>
              <w:right w:val="nil"/>
            </w:tcBorders>
            <w:shd w:val="clear" w:color="auto" w:fill="auto"/>
            <w:noWrap/>
            <w:hideMark/>
          </w:tcPr>
          <w:p w14:paraId="32184C5B" w14:textId="77777777" w:rsidR="003F10E3" w:rsidRPr="003F10E3" w:rsidRDefault="003F10E3" w:rsidP="003F10E3">
            <w:pPr>
              <w:spacing w:after="0"/>
              <w:jc w:val="left"/>
              <w:rPr>
                <w:rFonts w:ascii="Times New Roman" w:eastAsia="Times New Roman" w:hAnsi="Times New Roman" w:cs="Times New Roman"/>
                <w:sz w:val="20"/>
                <w:szCs w:val="20"/>
                <w:lang w:eastAsia="en-GB"/>
              </w:rPr>
            </w:pPr>
          </w:p>
        </w:tc>
        <w:tc>
          <w:tcPr>
            <w:tcW w:w="965" w:type="dxa"/>
            <w:tcBorders>
              <w:top w:val="nil"/>
              <w:left w:val="nil"/>
              <w:bottom w:val="nil"/>
              <w:right w:val="nil"/>
            </w:tcBorders>
            <w:shd w:val="clear" w:color="auto" w:fill="auto"/>
            <w:noWrap/>
            <w:vAlign w:val="bottom"/>
            <w:hideMark/>
          </w:tcPr>
          <w:p w14:paraId="69360603" w14:textId="77777777" w:rsidR="003F10E3" w:rsidRPr="003F10E3" w:rsidRDefault="003F10E3" w:rsidP="003F10E3">
            <w:pPr>
              <w:spacing w:after="0"/>
              <w:jc w:val="left"/>
              <w:rPr>
                <w:rFonts w:ascii="Times New Roman" w:eastAsia="Times New Roman" w:hAnsi="Times New Roman" w:cs="Times New Roman"/>
                <w:sz w:val="20"/>
                <w:szCs w:val="20"/>
                <w:lang w:eastAsia="en-GB"/>
              </w:rPr>
            </w:pPr>
          </w:p>
        </w:tc>
        <w:tc>
          <w:tcPr>
            <w:tcW w:w="1023" w:type="dxa"/>
            <w:tcBorders>
              <w:top w:val="nil"/>
              <w:left w:val="single" w:sz="4" w:space="0" w:color="auto"/>
              <w:bottom w:val="single" w:sz="4" w:space="0" w:color="auto"/>
              <w:right w:val="nil"/>
            </w:tcBorders>
            <w:shd w:val="clear" w:color="auto" w:fill="auto"/>
            <w:noWrap/>
            <w:vAlign w:val="bottom"/>
            <w:hideMark/>
          </w:tcPr>
          <w:p w14:paraId="5891A1D1" w14:textId="77777777" w:rsidR="003F10E3" w:rsidRPr="003F10E3" w:rsidRDefault="003F10E3" w:rsidP="003F10E3">
            <w:pPr>
              <w:spacing w:after="0"/>
              <w:jc w:val="right"/>
              <w:rPr>
                <w:rFonts w:ascii="Calibri" w:eastAsia="Times New Roman" w:hAnsi="Calibri" w:cs="Calibri"/>
                <w:b/>
                <w:bCs/>
                <w:color w:val="000000"/>
                <w:lang w:eastAsia="en-GB"/>
              </w:rPr>
            </w:pPr>
            <w:r w:rsidRPr="003F10E3">
              <w:rPr>
                <w:rFonts w:ascii="Calibri" w:eastAsia="Times New Roman" w:hAnsi="Calibri" w:cs="Calibri"/>
                <w:b/>
                <w:bCs/>
                <w:color w:val="000000"/>
                <w:lang w:eastAsia="en-GB"/>
              </w:rPr>
              <w:t> </w:t>
            </w:r>
          </w:p>
        </w:tc>
        <w:tc>
          <w:tcPr>
            <w:tcW w:w="480" w:type="dxa"/>
            <w:tcBorders>
              <w:top w:val="nil"/>
              <w:left w:val="nil"/>
              <w:bottom w:val="single" w:sz="4" w:space="0" w:color="auto"/>
              <w:right w:val="nil"/>
            </w:tcBorders>
            <w:shd w:val="clear" w:color="auto" w:fill="auto"/>
            <w:noWrap/>
            <w:vAlign w:val="bottom"/>
            <w:hideMark/>
          </w:tcPr>
          <w:p w14:paraId="65F9AB03" w14:textId="77777777" w:rsidR="003F10E3" w:rsidRPr="003F10E3" w:rsidRDefault="003F10E3" w:rsidP="003F10E3">
            <w:pPr>
              <w:spacing w:after="0"/>
              <w:jc w:val="right"/>
              <w:rPr>
                <w:rFonts w:ascii="Calibri" w:eastAsia="Times New Roman" w:hAnsi="Calibri" w:cs="Calibri"/>
                <w:b/>
                <w:bCs/>
                <w:color w:val="000000"/>
                <w:lang w:eastAsia="en-GB"/>
              </w:rPr>
            </w:pPr>
            <w:r w:rsidRPr="003F10E3">
              <w:rPr>
                <w:rFonts w:ascii="Calibri" w:eastAsia="Times New Roman" w:hAnsi="Calibri" w:cs="Calibri"/>
                <w:b/>
                <w:bCs/>
                <w:color w:val="000000"/>
                <w:lang w:eastAsia="en-GB"/>
              </w:rPr>
              <w:t> </w:t>
            </w:r>
          </w:p>
        </w:tc>
        <w:tc>
          <w:tcPr>
            <w:tcW w:w="591" w:type="dxa"/>
            <w:tcBorders>
              <w:top w:val="nil"/>
              <w:left w:val="nil"/>
              <w:bottom w:val="single" w:sz="4" w:space="0" w:color="auto"/>
              <w:right w:val="single" w:sz="4" w:space="0" w:color="auto"/>
            </w:tcBorders>
            <w:shd w:val="clear" w:color="auto" w:fill="auto"/>
            <w:noWrap/>
            <w:vAlign w:val="bottom"/>
            <w:hideMark/>
          </w:tcPr>
          <w:p w14:paraId="362274FF" w14:textId="77777777" w:rsidR="003F10E3" w:rsidRPr="003F10E3" w:rsidRDefault="003F10E3" w:rsidP="003F10E3">
            <w:pPr>
              <w:spacing w:after="0"/>
              <w:jc w:val="right"/>
              <w:rPr>
                <w:rFonts w:ascii="Calibri" w:eastAsia="Times New Roman" w:hAnsi="Calibri" w:cs="Calibri"/>
                <w:b/>
                <w:bCs/>
                <w:color w:val="000000"/>
                <w:lang w:eastAsia="en-GB"/>
              </w:rPr>
            </w:pPr>
            <w:r w:rsidRPr="003F10E3">
              <w:rPr>
                <w:rFonts w:ascii="Calibri" w:eastAsia="Times New Roman" w:hAnsi="Calibri" w:cs="Calibri"/>
                <w:b/>
                <w:bCs/>
                <w:color w:val="000000"/>
                <w:lang w:eastAsia="en-GB"/>
              </w:rPr>
              <w:t> </w:t>
            </w:r>
          </w:p>
        </w:tc>
        <w:tc>
          <w:tcPr>
            <w:tcW w:w="717" w:type="dxa"/>
            <w:tcBorders>
              <w:top w:val="nil"/>
              <w:left w:val="nil"/>
              <w:bottom w:val="single" w:sz="4" w:space="0" w:color="auto"/>
              <w:right w:val="single" w:sz="4" w:space="0" w:color="auto"/>
            </w:tcBorders>
            <w:shd w:val="clear" w:color="auto" w:fill="auto"/>
            <w:noWrap/>
            <w:hideMark/>
          </w:tcPr>
          <w:p w14:paraId="62EF2B7C" w14:textId="77777777" w:rsidR="003F10E3" w:rsidRPr="003F10E3" w:rsidRDefault="003F10E3" w:rsidP="003F10E3">
            <w:pPr>
              <w:spacing w:after="0"/>
              <w:jc w:val="right"/>
              <w:rPr>
                <w:rFonts w:ascii="Lucida Handwriting" w:eastAsia="Times New Roman" w:hAnsi="Lucida Handwriting" w:cs="Calibri"/>
                <w:color w:val="003300"/>
                <w:sz w:val="18"/>
                <w:szCs w:val="18"/>
                <w:lang w:eastAsia="en-GB"/>
              </w:rPr>
            </w:pPr>
            <w:r w:rsidRPr="003F10E3">
              <w:rPr>
                <w:rFonts w:ascii="Lucida Handwriting" w:eastAsia="Times New Roman" w:hAnsi="Lucida Handwriting" w:cs="Calibri"/>
                <w:color w:val="003300"/>
                <w:sz w:val="18"/>
                <w:szCs w:val="18"/>
                <w:lang w:eastAsia="en-GB"/>
              </w:rPr>
              <w:t> </w:t>
            </w:r>
          </w:p>
        </w:tc>
        <w:tc>
          <w:tcPr>
            <w:tcW w:w="1640" w:type="dxa"/>
            <w:tcBorders>
              <w:top w:val="nil"/>
              <w:left w:val="nil"/>
              <w:bottom w:val="single" w:sz="4" w:space="0" w:color="auto"/>
              <w:right w:val="single" w:sz="4" w:space="0" w:color="auto"/>
            </w:tcBorders>
            <w:shd w:val="clear" w:color="auto" w:fill="auto"/>
            <w:noWrap/>
            <w:hideMark/>
          </w:tcPr>
          <w:p w14:paraId="0C640D84" w14:textId="77777777" w:rsidR="003F10E3" w:rsidRPr="003F10E3" w:rsidRDefault="003F10E3" w:rsidP="003F10E3">
            <w:pPr>
              <w:spacing w:after="0"/>
              <w:jc w:val="right"/>
              <w:rPr>
                <w:rFonts w:ascii="Lucida Handwriting" w:eastAsia="Times New Roman" w:hAnsi="Lucida Handwriting" w:cs="Calibri"/>
                <w:color w:val="003300"/>
                <w:sz w:val="18"/>
                <w:szCs w:val="18"/>
                <w:lang w:eastAsia="en-GB"/>
              </w:rPr>
            </w:pPr>
            <w:r w:rsidRPr="003F10E3">
              <w:rPr>
                <w:rFonts w:ascii="Lucida Handwriting" w:eastAsia="Times New Roman" w:hAnsi="Lucida Handwriting" w:cs="Calibri"/>
                <w:color w:val="003300"/>
                <w:sz w:val="18"/>
                <w:szCs w:val="18"/>
                <w:lang w:eastAsia="en-GB"/>
              </w:rPr>
              <w:t> </w:t>
            </w:r>
          </w:p>
        </w:tc>
        <w:tc>
          <w:tcPr>
            <w:tcW w:w="272" w:type="dxa"/>
            <w:tcBorders>
              <w:top w:val="nil"/>
              <w:left w:val="nil"/>
              <w:bottom w:val="nil"/>
              <w:right w:val="single" w:sz="4" w:space="0" w:color="auto"/>
            </w:tcBorders>
            <w:shd w:val="clear" w:color="auto" w:fill="auto"/>
            <w:noWrap/>
            <w:vAlign w:val="bottom"/>
            <w:hideMark/>
          </w:tcPr>
          <w:p w14:paraId="75672FC8" w14:textId="77777777" w:rsidR="003F10E3" w:rsidRPr="003F10E3" w:rsidRDefault="003F10E3" w:rsidP="003F10E3">
            <w:pPr>
              <w:spacing w:after="0"/>
              <w:jc w:val="left"/>
              <w:rPr>
                <w:rFonts w:ascii="Calibri" w:eastAsia="Times New Roman" w:hAnsi="Calibri" w:cs="Calibri"/>
                <w:color w:val="000000"/>
                <w:lang w:eastAsia="en-GB"/>
              </w:rPr>
            </w:pPr>
            <w:r w:rsidRPr="003F10E3">
              <w:rPr>
                <w:rFonts w:ascii="Calibri" w:eastAsia="Times New Roman" w:hAnsi="Calibri" w:cs="Calibri"/>
                <w:color w:val="000000"/>
                <w:lang w:eastAsia="en-GB"/>
              </w:rPr>
              <w:t> </w:t>
            </w:r>
          </w:p>
        </w:tc>
      </w:tr>
      <w:tr w:rsidR="003F10E3" w:rsidRPr="003F10E3" w14:paraId="661EC956" w14:textId="77777777" w:rsidTr="003F10E3">
        <w:trPr>
          <w:trHeight w:val="402"/>
        </w:trPr>
        <w:tc>
          <w:tcPr>
            <w:tcW w:w="260" w:type="dxa"/>
            <w:tcBorders>
              <w:top w:val="nil"/>
              <w:left w:val="nil"/>
              <w:bottom w:val="nil"/>
              <w:right w:val="nil"/>
            </w:tcBorders>
            <w:shd w:val="clear" w:color="auto" w:fill="auto"/>
            <w:noWrap/>
            <w:vAlign w:val="bottom"/>
            <w:hideMark/>
          </w:tcPr>
          <w:p w14:paraId="44964805" w14:textId="77777777" w:rsidR="003F10E3" w:rsidRPr="003F10E3" w:rsidRDefault="003F10E3" w:rsidP="003F10E3">
            <w:pPr>
              <w:spacing w:after="0"/>
              <w:jc w:val="left"/>
              <w:rPr>
                <w:rFonts w:ascii="Calibri" w:eastAsia="Times New Roman" w:hAnsi="Calibri" w:cs="Calibri"/>
                <w:color w:val="000000"/>
                <w:lang w:eastAsia="en-GB"/>
              </w:rPr>
            </w:pPr>
          </w:p>
        </w:tc>
        <w:tc>
          <w:tcPr>
            <w:tcW w:w="300" w:type="dxa"/>
            <w:tcBorders>
              <w:top w:val="nil"/>
              <w:left w:val="single" w:sz="4" w:space="0" w:color="auto"/>
              <w:bottom w:val="nil"/>
              <w:right w:val="nil"/>
            </w:tcBorders>
            <w:shd w:val="clear" w:color="auto" w:fill="auto"/>
            <w:noWrap/>
            <w:vAlign w:val="bottom"/>
            <w:hideMark/>
          </w:tcPr>
          <w:p w14:paraId="5455C52D" w14:textId="77777777" w:rsidR="003F10E3" w:rsidRPr="003F10E3" w:rsidRDefault="003F10E3" w:rsidP="003F10E3">
            <w:pPr>
              <w:spacing w:after="0"/>
              <w:jc w:val="left"/>
              <w:rPr>
                <w:rFonts w:ascii="Calibri" w:eastAsia="Times New Roman" w:hAnsi="Calibri" w:cs="Calibri"/>
                <w:color w:val="000000"/>
                <w:lang w:eastAsia="en-GB"/>
              </w:rPr>
            </w:pPr>
            <w:r w:rsidRPr="003F10E3">
              <w:rPr>
                <w:rFonts w:ascii="Calibri" w:eastAsia="Times New Roman" w:hAnsi="Calibri" w:cs="Calibri"/>
                <w:color w:val="000000"/>
                <w:lang w:eastAsia="en-GB"/>
              </w:rPr>
              <w:t> </w:t>
            </w:r>
          </w:p>
        </w:tc>
        <w:tc>
          <w:tcPr>
            <w:tcW w:w="640" w:type="dxa"/>
            <w:tcBorders>
              <w:top w:val="nil"/>
              <w:left w:val="nil"/>
              <w:bottom w:val="nil"/>
              <w:right w:val="nil"/>
            </w:tcBorders>
            <w:shd w:val="clear" w:color="auto" w:fill="auto"/>
            <w:noWrap/>
            <w:hideMark/>
          </w:tcPr>
          <w:p w14:paraId="797A359F" w14:textId="77777777" w:rsidR="003F10E3" w:rsidRPr="003F10E3" w:rsidRDefault="003F10E3" w:rsidP="003F10E3">
            <w:pPr>
              <w:spacing w:after="0"/>
              <w:jc w:val="left"/>
              <w:rPr>
                <w:rFonts w:ascii="Calibri" w:eastAsia="Times New Roman" w:hAnsi="Calibri" w:cs="Calibri"/>
                <w:color w:val="000000"/>
                <w:lang w:eastAsia="en-GB"/>
              </w:rPr>
            </w:pPr>
          </w:p>
        </w:tc>
        <w:tc>
          <w:tcPr>
            <w:tcW w:w="3336" w:type="dxa"/>
            <w:tcBorders>
              <w:top w:val="nil"/>
              <w:left w:val="nil"/>
              <w:bottom w:val="nil"/>
              <w:right w:val="nil"/>
            </w:tcBorders>
            <w:shd w:val="clear" w:color="auto" w:fill="auto"/>
            <w:noWrap/>
            <w:hideMark/>
          </w:tcPr>
          <w:p w14:paraId="606812A4" w14:textId="77777777" w:rsidR="003F10E3" w:rsidRPr="003F10E3" w:rsidRDefault="003F10E3" w:rsidP="003F10E3">
            <w:pPr>
              <w:spacing w:after="0"/>
              <w:jc w:val="left"/>
              <w:rPr>
                <w:rFonts w:ascii="Times New Roman" w:eastAsia="Times New Roman" w:hAnsi="Times New Roman" w:cs="Times New Roman"/>
                <w:sz w:val="20"/>
                <w:szCs w:val="20"/>
                <w:lang w:eastAsia="en-GB"/>
              </w:rPr>
            </w:pPr>
          </w:p>
        </w:tc>
        <w:tc>
          <w:tcPr>
            <w:tcW w:w="965" w:type="dxa"/>
            <w:tcBorders>
              <w:top w:val="nil"/>
              <w:left w:val="nil"/>
              <w:bottom w:val="nil"/>
              <w:right w:val="nil"/>
            </w:tcBorders>
            <w:shd w:val="clear" w:color="auto" w:fill="auto"/>
            <w:noWrap/>
            <w:vAlign w:val="bottom"/>
            <w:hideMark/>
          </w:tcPr>
          <w:p w14:paraId="139FFD6A" w14:textId="77777777" w:rsidR="003F10E3" w:rsidRPr="003F10E3" w:rsidRDefault="003F10E3" w:rsidP="003F10E3">
            <w:pPr>
              <w:spacing w:after="0"/>
              <w:jc w:val="left"/>
              <w:rPr>
                <w:rFonts w:ascii="Times New Roman" w:eastAsia="Times New Roman" w:hAnsi="Times New Roman" w:cs="Times New Roman"/>
                <w:sz w:val="20"/>
                <w:szCs w:val="20"/>
                <w:lang w:eastAsia="en-GB"/>
              </w:rPr>
            </w:pPr>
          </w:p>
        </w:tc>
        <w:tc>
          <w:tcPr>
            <w:tcW w:w="2094"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BC98B32" w14:textId="77777777" w:rsidR="003F10E3" w:rsidRPr="003F10E3" w:rsidRDefault="003F10E3" w:rsidP="003F10E3">
            <w:pPr>
              <w:spacing w:after="0"/>
              <w:jc w:val="center"/>
              <w:rPr>
                <w:rFonts w:ascii="Arial" w:eastAsia="Times New Roman" w:hAnsi="Arial" w:cs="Arial"/>
                <w:b/>
                <w:bCs/>
                <w:sz w:val="20"/>
                <w:szCs w:val="20"/>
                <w:lang w:eastAsia="en-GB"/>
              </w:rPr>
            </w:pPr>
            <w:r w:rsidRPr="003F10E3">
              <w:rPr>
                <w:rFonts w:ascii="Arial" w:eastAsia="Times New Roman" w:hAnsi="Arial" w:cs="Arial"/>
                <w:b/>
                <w:bCs/>
                <w:sz w:val="20"/>
                <w:szCs w:val="20"/>
                <w:lang w:eastAsia="en-GB"/>
              </w:rPr>
              <w:t xml:space="preserve">Totals </w:t>
            </w:r>
          </w:p>
        </w:tc>
        <w:tc>
          <w:tcPr>
            <w:tcW w:w="717" w:type="dxa"/>
            <w:tcBorders>
              <w:top w:val="nil"/>
              <w:left w:val="nil"/>
              <w:bottom w:val="single" w:sz="4" w:space="0" w:color="auto"/>
              <w:right w:val="single" w:sz="4" w:space="0" w:color="auto"/>
            </w:tcBorders>
            <w:shd w:val="clear" w:color="auto" w:fill="auto"/>
            <w:noWrap/>
            <w:vAlign w:val="bottom"/>
            <w:hideMark/>
          </w:tcPr>
          <w:p w14:paraId="7DEDE623" w14:textId="77777777" w:rsidR="003F10E3" w:rsidRPr="003F10E3" w:rsidRDefault="003F10E3" w:rsidP="003F10E3">
            <w:pPr>
              <w:spacing w:after="0"/>
              <w:jc w:val="right"/>
              <w:rPr>
                <w:rFonts w:ascii="Arial" w:eastAsia="Times New Roman" w:hAnsi="Arial" w:cs="Arial"/>
                <w:sz w:val="20"/>
                <w:szCs w:val="20"/>
                <w:lang w:eastAsia="en-GB"/>
              </w:rPr>
            </w:pPr>
            <w:r w:rsidRPr="003F10E3">
              <w:rPr>
                <w:rFonts w:ascii="Arial" w:eastAsia="Times New Roman" w:hAnsi="Arial" w:cs="Arial"/>
                <w:sz w:val="20"/>
                <w:szCs w:val="20"/>
                <w:lang w:eastAsia="en-GB"/>
              </w:rPr>
              <w:t>£0.00</w:t>
            </w:r>
          </w:p>
        </w:tc>
        <w:tc>
          <w:tcPr>
            <w:tcW w:w="1640" w:type="dxa"/>
            <w:tcBorders>
              <w:top w:val="nil"/>
              <w:left w:val="nil"/>
              <w:bottom w:val="single" w:sz="4" w:space="0" w:color="auto"/>
              <w:right w:val="single" w:sz="4" w:space="0" w:color="auto"/>
            </w:tcBorders>
            <w:shd w:val="clear" w:color="auto" w:fill="auto"/>
            <w:noWrap/>
            <w:vAlign w:val="bottom"/>
            <w:hideMark/>
          </w:tcPr>
          <w:p w14:paraId="2AA2B8FD" w14:textId="77777777" w:rsidR="003F10E3" w:rsidRPr="003F10E3" w:rsidRDefault="003F10E3" w:rsidP="003F10E3">
            <w:pPr>
              <w:spacing w:after="0"/>
              <w:jc w:val="right"/>
              <w:rPr>
                <w:rFonts w:ascii="Arial" w:eastAsia="Times New Roman" w:hAnsi="Arial" w:cs="Arial"/>
                <w:sz w:val="20"/>
                <w:szCs w:val="20"/>
                <w:lang w:eastAsia="en-GB"/>
              </w:rPr>
            </w:pPr>
            <w:r w:rsidRPr="003F10E3">
              <w:rPr>
                <w:rFonts w:ascii="Arial" w:eastAsia="Times New Roman" w:hAnsi="Arial" w:cs="Arial"/>
                <w:sz w:val="20"/>
                <w:szCs w:val="20"/>
                <w:lang w:eastAsia="en-GB"/>
              </w:rPr>
              <w:t>£0.00</w:t>
            </w:r>
          </w:p>
        </w:tc>
        <w:tc>
          <w:tcPr>
            <w:tcW w:w="272" w:type="dxa"/>
            <w:tcBorders>
              <w:top w:val="nil"/>
              <w:left w:val="nil"/>
              <w:bottom w:val="nil"/>
              <w:right w:val="single" w:sz="4" w:space="0" w:color="auto"/>
            </w:tcBorders>
            <w:shd w:val="clear" w:color="auto" w:fill="auto"/>
            <w:noWrap/>
            <w:vAlign w:val="bottom"/>
            <w:hideMark/>
          </w:tcPr>
          <w:p w14:paraId="3F9F8785" w14:textId="77777777" w:rsidR="003F10E3" w:rsidRPr="003F10E3" w:rsidRDefault="003F10E3" w:rsidP="003F10E3">
            <w:pPr>
              <w:spacing w:after="0"/>
              <w:jc w:val="left"/>
              <w:rPr>
                <w:rFonts w:ascii="Calibri" w:eastAsia="Times New Roman" w:hAnsi="Calibri" w:cs="Calibri"/>
                <w:color w:val="000000"/>
                <w:lang w:eastAsia="en-GB"/>
              </w:rPr>
            </w:pPr>
            <w:r w:rsidRPr="003F10E3">
              <w:rPr>
                <w:rFonts w:ascii="Calibri" w:eastAsia="Times New Roman" w:hAnsi="Calibri" w:cs="Calibri"/>
                <w:color w:val="000000"/>
                <w:lang w:eastAsia="en-GB"/>
              </w:rPr>
              <w:t> </w:t>
            </w:r>
          </w:p>
        </w:tc>
      </w:tr>
      <w:tr w:rsidR="003F10E3" w:rsidRPr="003F10E3" w14:paraId="04BFE674" w14:textId="77777777" w:rsidTr="003F10E3">
        <w:trPr>
          <w:trHeight w:val="510"/>
        </w:trPr>
        <w:tc>
          <w:tcPr>
            <w:tcW w:w="260" w:type="dxa"/>
            <w:tcBorders>
              <w:top w:val="nil"/>
              <w:left w:val="nil"/>
              <w:bottom w:val="nil"/>
              <w:right w:val="nil"/>
            </w:tcBorders>
            <w:shd w:val="clear" w:color="auto" w:fill="auto"/>
            <w:noWrap/>
            <w:vAlign w:val="bottom"/>
            <w:hideMark/>
          </w:tcPr>
          <w:p w14:paraId="461EE825" w14:textId="77777777" w:rsidR="003F10E3" w:rsidRPr="003F10E3" w:rsidRDefault="003F10E3" w:rsidP="003F10E3">
            <w:pPr>
              <w:spacing w:after="0"/>
              <w:jc w:val="left"/>
              <w:rPr>
                <w:rFonts w:ascii="Calibri" w:eastAsia="Times New Roman" w:hAnsi="Calibri" w:cs="Calibri"/>
                <w:color w:val="000000"/>
                <w:lang w:eastAsia="en-GB"/>
              </w:rPr>
            </w:pPr>
          </w:p>
        </w:tc>
        <w:tc>
          <w:tcPr>
            <w:tcW w:w="300" w:type="dxa"/>
            <w:tcBorders>
              <w:top w:val="nil"/>
              <w:left w:val="single" w:sz="4" w:space="0" w:color="auto"/>
              <w:bottom w:val="single" w:sz="4" w:space="0" w:color="auto"/>
              <w:right w:val="nil"/>
            </w:tcBorders>
            <w:shd w:val="clear" w:color="auto" w:fill="auto"/>
            <w:noWrap/>
            <w:vAlign w:val="bottom"/>
            <w:hideMark/>
          </w:tcPr>
          <w:p w14:paraId="2ABCAF9B" w14:textId="77777777" w:rsidR="003F10E3" w:rsidRPr="003F10E3" w:rsidRDefault="003F10E3" w:rsidP="003F10E3">
            <w:pPr>
              <w:spacing w:after="0"/>
              <w:jc w:val="left"/>
              <w:rPr>
                <w:rFonts w:ascii="Calibri" w:eastAsia="Times New Roman" w:hAnsi="Calibri" w:cs="Calibri"/>
                <w:color w:val="000000"/>
                <w:lang w:eastAsia="en-GB"/>
              </w:rPr>
            </w:pPr>
            <w:r w:rsidRPr="003F10E3">
              <w:rPr>
                <w:rFonts w:ascii="Calibri" w:eastAsia="Times New Roman" w:hAnsi="Calibri" w:cs="Calibri"/>
                <w:color w:val="000000"/>
                <w:lang w:eastAsia="en-GB"/>
              </w:rPr>
              <w:t> </w:t>
            </w:r>
          </w:p>
        </w:tc>
        <w:tc>
          <w:tcPr>
            <w:tcW w:w="640" w:type="dxa"/>
            <w:tcBorders>
              <w:top w:val="nil"/>
              <w:left w:val="nil"/>
              <w:bottom w:val="single" w:sz="4" w:space="0" w:color="auto"/>
              <w:right w:val="nil"/>
            </w:tcBorders>
            <w:shd w:val="clear" w:color="auto" w:fill="auto"/>
            <w:noWrap/>
            <w:hideMark/>
          </w:tcPr>
          <w:p w14:paraId="23A990D2" w14:textId="77777777" w:rsidR="003F10E3" w:rsidRPr="003F10E3" w:rsidRDefault="003F10E3" w:rsidP="003F10E3">
            <w:pPr>
              <w:spacing w:after="0"/>
              <w:jc w:val="left"/>
              <w:rPr>
                <w:rFonts w:ascii="Calibri" w:eastAsia="Times New Roman" w:hAnsi="Calibri" w:cs="Calibri"/>
                <w:color w:val="000000"/>
                <w:lang w:eastAsia="en-GB"/>
              </w:rPr>
            </w:pPr>
            <w:r w:rsidRPr="003F10E3">
              <w:rPr>
                <w:rFonts w:ascii="Calibri" w:eastAsia="Times New Roman" w:hAnsi="Calibri" w:cs="Calibri"/>
                <w:color w:val="000000"/>
                <w:lang w:eastAsia="en-GB"/>
              </w:rPr>
              <w:t> </w:t>
            </w:r>
          </w:p>
        </w:tc>
        <w:tc>
          <w:tcPr>
            <w:tcW w:w="3336" w:type="dxa"/>
            <w:tcBorders>
              <w:top w:val="nil"/>
              <w:left w:val="nil"/>
              <w:bottom w:val="single" w:sz="4" w:space="0" w:color="auto"/>
              <w:right w:val="nil"/>
            </w:tcBorders>
            <w:shd w:val="clear" w:color="auto" w:fill="auto"/>
            <w:hideMark/>
          </w:tcPr>
          <w:p w14:paraId="3B259504" w14:textId="77777777" w:rsidR="003F10E3" w:rsidRPr="003F10E3" w:rsidRDefault="003F10E3" w:rsidP="003F10E3">
            <w:pPr>
              <w:spacing w:after="0"/>
              <w:jc w:val="left"/>
              <w:rPr>
                <w:rFonts w:ascii="Arial" w:eastAsia="Times New Roman" w:hAnsi="Arial" w:cs="Arial"/>
                <w:sz w:val="20"/>
                <w:szCs w:val="20"/>
                <w:lang w:eastAsia="en-GB"/>
              </w:rPr>
            </w:pPr>
            <w:r w:rsidRPr="003F10E3">
              <w:rPr>
                <w:rFonts w:ascii="Arial" w:eastAsia="Times New Roman" w:hAnsi="Arial" w:cs="Arial"/>
                <w:sz w:val="20"/>
                <w:szCs w:val="20"/>
                <w:lang w:eastAsia="en-GB"/>
              </w:rPr>
              <w:t> </w:t>
            </w:r>
          </w:p>
        </w:tc>
        <w:tc>
          <w:tcPr>
            <w:tcW w:w="965" w:type="dxa"/>
            <w:tcBorders>
              <w:top w:val="nil"/>
              <w:left w:val="nil"/>
              <w:bottom w:val="single" w:sz="4" w:space="0" w:color="auto"/>
              <w:right w:val="nil"/>
            </w:tcBorders>
            <w:shd w:val="clear" w:color="auto" w:fill="auto"/>
            <w:noWrap/>
            <w:vAlign w:val="bottom"/>
            <w:hideMark/>
          </w:tcPr>
          <w:p w14:paraId="2BD2944B" w14:textId="77777777" w:rsidR="003F10E3" w:rsidRPr="003F10E3" w:rsidRDefault="003F10E3" w:rsidP="003F10E3">
            <w:pPr>
              <w:spacing w:after="0"/>
              <w:jc w:val="right"/>
              <w:rPr>
                <w:rFonts w:ascii="Arial" w:eastAsia="Times New Roman" w:hAnsi="Arial" w:cs="Arial"/>
                <w:sz w:val="20"/>
                <w:szCs w:val="20"/>
                <w:lang w:eastAsia="en-GB"/>
              </w:rPr>
            </w:pPr>
            <w:r w:rsidRPr="003F10E3">
              <w:rPr>
                <w:rFonts w:ascii="Arial" w:eastAsia="Times New Roman" w:hAnsi="Arial" w:cs="Arial"/>
                <w:sz w:val="20"/>
                <w:szCs w:val="20"/>
                <w:lang w:eastAsia="en-GB"/>
              </w:rPr>
              <w:t> </w:t>
            </w:r>
          </w:p>
        </w:tc>
        <w:tc>
          <w:tcPr>
            <w:tcW w:w="1023" w:type="dxa"/>
            <w:tcBorders>
              <w:top w:val="nil"/>
              <w:left w:val="nil"/>
              <w:bottom w:val="single" w:sz="4" w:space="0" w:color="auto"/>
              <w:right w:val="nil"/>
            </w:tcBorders>
            <w:shd w:val="clear" w:color="auto" w:fill="auto"/>
            <w:noWrap/>
            <w:vAlign w:val="bottom"/>
            <w:hideMark/>
          </w:tcPr>
          <w:p w14:paraId="488FD2EB" w14:textId="77777777" w:rsidR="003F10E3" w:rsidRPr="003F10E3" w:rsidRDefault="003F10E3" w:rsidP="003F10E3">
            <w:pPr>
              <w:spacing w:after="0"/>
              <w:jc w:val="right"/>
              <w:rPr>
                <w:rFonts w:ascii="Arial" w:eastAsia="Times New Roman" w:hAnsi="Arial" w:cs="Arial"/>
                <w:sz w:val="20"/>
                <w:szCs w:val="20"/>
                <w:lang w:eastAsia="en-GB"/>
              </w:rPr>
            </w:pPr>
            <w:r w:rsidRPr="003F10E3">
              <w:rPr>
                <w:rFonts w:ascii="Arial" w:eastAsia="Times New Roman" w:hAnsi="Arial" w:cs="Arial"/>
                <w:sz w:val="20"/>
                <w:szCs w:val="20"/>
                <w:lang w:eastAsia="en-GB"/>
              </w:rPr>
              <w:t> </w:t>
            </w:r>
          </w:p>
        </w:tc>
        <w:tc>
          <w:tcPr>
            <w:tcW w:w="480" w:type="dxa"/>
            <w:tcBorders>
              <w:top w:val="nil"/>
              <w:left w:val="nil"/>
              <w:bottom w:val="single" w:sz="4" w:space="0" w:color="auto"/>
              <w:right w:val="nil"/>
            </w:tcBorders>
            <w:shd w:val="clear" w:color="auto" w:fill="auto"/>
            <w:noWrap/>
            <w:vAlign w:val="bottom"/>
            <w:hideMark/>
          </w:tcPr>
          <w:p w14:paraId="509B5AC3" w14:textId="77777777" w:rsidR="003F10E3" w:rsidRPr="003F10E3" w:rsidRDefault="003F10E3" w:rsidP="003F10E3">
            <w:pPr>
              <w:spacing w:after="0"/>
              <w:jc w:val="left"/>
              <w:rPr>
                <w:rFonts w:ascii="Arial" w:eastAsia="Times New Roman" w:hAnsi="Arial" w:cs="Arial"/>
                <w:sz w:val="20"/>
                <w:szCs w:val="20"/>
                <w:lang w:eastAsia="en-GB"/>
              </w:rPr>
            </w:pPr>
            <w:r w:rsidRPr="003F10E3">
              <w:rPr>
                <w:rFonts w:ascii="Arial" w:eastAsia="Times New Roman" w:hAnsi="Arial" w:cs="Arial"/>
                <w:sz w:val="20"/>
                <w:szCs w:val="20"/>
                <w:lang w:eastAsia="en-GB"/>
              </w:rPr>
              <w:t> </w:t>
            </w:r>
          </w:p>
        </w:tc>
        <w:tc>
          <w:tcPr>
            <w:tcW w:w="591" w:type="dxa"/>
            <w:tcBorders>
              <w:top w:val="nil"/>
              <w:left w:val="nil"/>
              <w:bottom w:val="single" w:sz="4" w:space="0" w:color="auto"/>
              <w:right w:val="nil"/>
            </w:tcBorders>
            <w:shd w:val="clear" w:color="auto" w:fill="auto"/>
            <w:noWrap/>
            <w:vAlign w:val="bottom"/>
            <w:hideMark/>
          </w:tcPr>
          <w:p w14:paraId="72F5B910" w14:textId="77777777" w:rsidR="003F10E3" w:rsidRPr="003F10E3" w:rsidRDefault="003F10E3" w:rsidP="003F10E3">
            <w:pPr>
              <w:spacing w:after="0"/>
              <w:jc w:val="left"/>
              <w:rPr>
                <w:rFonts w:ascii="Arial" w:eastAsia="Times New Roman" w:hAnsi="Arial" w:cs="Arial"/>
                <w:sz w:val="20"/>
                <w:szCs w:val="20"/>
                <w:lang w:eastAsia="en-GB"/>
              </w:rPr>
            </w:pPr>
            <w:r w:rsidRPr="003F10E3">
              <w:rPr>
                <w:rFonts w:ascii="Arial" w:eastAsia="Times New Roman" w:hAnsi="Arial" w:cs="Arial"/>
                <w:sz w:val="20"/>
                <w:szCs w:val="20"/>
                <w:lang w:eastAsia="en-GB"/>
              </w:rPr>
              <w:t> </w:t>
            </w:r>
          </w:p>
        </w:tc>
        <w:tc>
          <w:tcPr>
            <w:tcW w:w="717" w:type="dxa"/>
            <w:tcBorders>
              <w:top w:val="nil"/>
              <w:left w:val="nil"/>
              <w:bottom w:val="single" w:sz="4" w:space="0" w:color="auto"/>
              <w:right w:val="nil"/>
            </w:tcBorders>
            <w:shd w:val="clear" w:color="auto" w:fill="auto"/>
            <w:noWrap/>
            <w:vAlign w:val="bottom"/>
            <w:hideMark/>
          </w:tcPr>
          <w:p w14:paraId="57C98CED" w14:textId="77777777" w:rsidR="003F10E3" w:rsidRPr="003F10E3" w:rsidRDefault="003F10E3" w:rsidP="003F10E3">
            <w:pPr>
              <w:spacing w:after="0"/>
              <w:jc w:val="left"/>
              <w:rPr>
                <w:rFonts w:ascii="Arial" w:eastAsia="Times New Roman" w:hAnsi="Arial" w:cs="Arial"/>
                <w:sz w:val="20"/>
                <w:szCs w:val="20"/>
                <w:lang w:eastAsia="en-GB"/>
              </w:rPr>
            </w:pPr>
            <w:r w:rsidRPr="003F10E3">
              <w:rPr>
                <w:rFonts w:ascii="Arial" w:eastAsia="Times New Roman" w:hAnsi="Arial" w:cs="Arial"/>
                <w:sz w:val="20"/>
                <w:szCs w:val="20"/>
                <w:lang w:eastAsia="en-GB"/>
              </w:rPr>
              <w:t> </w:t>
            </w:r>
          </w:p>
        </w:tc>
        <w:tc>
          <w:tcPr>
            <w:tcW w:w="1640" w:type="dxa"/>
            <w:tcBorders>
              <w:top w:val="nil"/>
              <w:left w:val="nil"/>
              <w:bottom w:val="single" w:sz="4" w:space="0" w:color="auto"/>
              <w:right w:val="nil"/>
            </w:tcBorders>
            <w:shd w:val="clear" w:color="auto" w:fill="auto"/>
            <w:noWrap/>
            <w:vAlign w:val="bottom"/>
            <w:hideMark/>
          </w:tcPr>
          <w:p w14:paraId="6A305283" w14:textId="77777777" w:rsidR="003F10E3" w:rsidRPr="003F10E3" w:rsidRDefault="003F10E3" w:rsidP="003F10E3">
            <w:pPr>
              <w:spacing w:after="0"/>
              <w:jc w:val="left"/>
              <w:rPr>
                <w:rFonts w:ascii="Arial" w:eastAsia="Times New Roman" w:hAnsi="Arial" w:cs="Arial"/>
                <w:sz w:val="20"/>
                <w:szCs w:val="20"/>
                <w:lang w:eastAsia="en-GB"/>
              </w:rPr>
            </w:pPr>
            <w:r w:rsidRPr="003F10E3">
              <w:rPr>
                <w:rFonts w:ascii="Arial" w:eastAsia="Times New Roman" w:hAnsi="Arial" w:cs="Arial"/>
                <w:sz w:val="20"/>
                <w:szCs w:val="20"/>
                <w:lang w:eastAsia="en-GB"/>
              </w:rPr>
              <w:t> </w:t>
            </w:r>
          </w:p>
        </w:tc>
        <w:tc>
          <w:tcPr>
            <w:tcW w:w="272" w:type="dxa"/>
            <w:tcBorders>
              <w:top w:val="nil"/>
              <w:left w:val="nil"/>
              <w:bottom w:val="single" w:sz="4" w:space="0" w:color="auto"/>
              <w:right w:val="single" w:sz="4" w:space="0" w:color="auto"/>
            </w:tcBorders>
            <w:shd w:val="clear" w:color="auto" w:fill="auto"/>
            <w:noWrap/>
            <w:vAlign w:val="bottom"/>
            <w:hideMark/>
          </w:tcPr>
          <w:p w14:paraId="5ADA5370" w14:textId="71018FC1" w:rsidR="003F10E3" w:rsidRPr="003F10E3" w:rsidRDefault="003F10E3" w:rsidP="003F10E3">
            <w:pPr>
              <w:spacing w:after="0"/>
              <w:jc w:val="left"/>
              <w:rPr>
                <w:rFonts w:ascii="Calibri" w:eastAsia="Times New Roman" w:hAnsi="Calibri" w:cs="Calibri"/>
                <w:color w:val="000000"/>
                <w:lang w:eastAsia="en-GB"/>
              </w:rPr>
            </w:pPr>
            <w:r w:rsidRPr="003F10E3">
              <w:rPr>
                <w:rFonts w:ascii="Calibri" w:eastAsia="Times New Roman" w:hAnsi="Calibri" w:cs="Calibri"/>
                <w:color w:val="000000"/>
                <w:lang w:eastAsia="en-GB"/>
              </w:rPr>
              <w:t> </w:t>
            </w:r>
          </w:p>
        </w:tc>
      </w:tr>
    </w:tbl>
    <w:p w14:paraId="71733A2A" w14:textId="77777777" w:rsidR="006C1659" w:rsidRDefault="006C1659" w:rsidP="00A1196A">
      <w:pPr>
        <w:rPr>
          <w:rFonts w:ascii="Arial" w:hAnsi="Arial" w:cs="Arial"/>
          <w:b/>
          <w:color w:val="31849B" w:themeColor="accent5" w:themeShade="BF"/>
          <w:sz w:val="32"/>
        </w:rPr>
      </w:pPr>
    </w:p>
    <w:p w14:paraId="65322E23" w14:textId="7A875609" w:rsidR="0003051A" w:rsidRDefault="0003051A" w:rsidP="00C61A25">
      <w:pPr>
        <w:rPr>
          <w:rFonts w:ascii="Arial" w:hAnsi="Arial" w:cs="Arial"/>
          <w:b/>
          <w:color w:val="31849B" w:themeColor="accent5" w:themeShade="BF"/>
          <w:sz w:val="32"/>
        </w:rPr>
      </w:pPr>
    </w:p>
    <w:sectPr w:rsidR="0003051A" w:rsidSect="00A1196A">
      <w:pgSz w:w="11909" w:h="16834" w:code="9"/>
      <w:pgMar w:top="1080" w:right="1440" w:bottom="1080" w:left="1440" w:header="706" w:footer="706" w:gutter="0"/>
      <w:paperSrc w:first="1" w:other="7"/>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ADF383" w14:textId="77777777" w:rsidR="00461B78" w:rsidRDefault="00461B78" w:rsidP="00C572F8">
      <w:pPr>
        <w:spacing w:after="0"/>
      </w:pPr>
      <w:r>
        <w:separator/>
      </w:r>
    </w:p>
  </w:endnote>
  <w:endnote w:type="continuationSeparator" w:id="0">
    <w:p w14:paraId="59DC0AFE" w14:textId="77777777" w:rsidR="00461B78" w:rsidRDefault="00461B78" w:rsidP="00C572F8">
      <w:pPr>
        <w:spacing w:after="0"/>
      </w:pPr>
      <w:r>
        <w:continuationSeparator/>
      </w:r>
    </w:p>
  </w:endnote>
  <w:endnote w:type="continuationNotice" w:id="1">
    <w:p w14:paraId="06EFD27B" w14:textId="77777777" w:rsidR="00461B78" w:rsidRDefault="00461B7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enorite">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34E26" w14:textId="77777777" w:rsidR="00ED1C67" w:rsidRDefault="00ED1C6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9176314"/>
      <w:docPartObj>
        <w:docPartGallery w:val="Page Numbers (Bottom of Page)"/>
        <w:docPartUnique/>
      </w:docPartObj>
    </w:sdtPr>
    <w:sdtEndPr>
      <w:rPr>
        <w:noProof/>
      </w:rPr>
    </w:sdtEndPr>
    <w:sdtContent>
      <w:p w14:paraId="018CFEEA" w14:textId="49E81BB4" w:rsidR="00ED1C67" w:rsidRDefault="00ED1C67">
        <w:pPr>
          <w:pStyle w:val="Footer"/>
          <w:jc w:val="right"/>
        </w:pPr>
        <w:r>
          <w:fldChar w:fldCharType="begin"/>
        </w:r>
        <w:r>
          <w:instrText xml:space="preserve"> PAGE   \* MERGEFORMAT </w:instrText>
        </w:r>
        <w:r>
          <w:fldChar w:fldCharType="separate"/>
        </w:r>
        <w:r w:rsidR="00453617">
          <w:rPr>
            <w:noProof/>
          </w:rPr>
          <w:t>8</w:t>
        </w:r>
        <w:r>
          <w:rPr>
            <w:noProof/>
          </w:rPr>
          <w:fldChar w:fldCharType="end"/>
        </w:r>
      </w:p>
    </w:sdtContent>
  </w:sdt>
  <w:p w14:paraId="191BF9A1" w14:textId="77777777" w:rsidR="00ED1C67" w:rsidRDefault="00ED1C6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E32F4" w14:textId="77777777" w:rsidR="00ED1C67" w:rsidRDefault="00ED1C6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A30E5" w14:textId="77777777" w:rsidR="00461B78" w:rsidRDefault="00461B78" w:rsidP="00C572F8">
      <w:pPr>
        <w:spacing w:after="0"/>
      </w:pPr>
      <w:r>
        <w:separator/>
      </w:r>
    </w:p>
  </w:footnote>
  <w:footnote w:type="continuationSeparator" w:id="0">
    <w:p w14:paraId="0FC7C89B" w14:textId="77777777" w:rsidR="00461B78" w:rsidRDefault="00461B78" w:rsidP="00C572F8">
      <w:pPr>
        <w:spacing w:after="0"/>
      </w:pPr>
      <w:r>
        <w:continuationSeparator/>
      </w:r>
    </w:p>
  </w:footnote>
  <w:footnote w:type="continuationNotice" w:id="1">
    <w:p w14:paraId="67180F9F" w14:textId="77777777" w:rsidR="00461B78" w:rsidRDefault="00461B78">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9D7FF" w14:textId="77777777" w:rsidR="00ED1C67" w:rsidRDefault="00ED1C6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F83ED" w14:textId="203B92D1" w:rsidR="00ED1C67" w:rsidRDefault="00ED1C67">
    <w:pPr>
      <w:spacing w:line="200" w:lineRule="exac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EB004" w14:textId="77777777" w:rsidR="00ED1C67" w:rsidRDefault="00ED1C6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1243"/>
    <w:multiLevelType w:val="multilevel"/>
    <w:tmpl w:val="3BDA7B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4A2024"/>
    <w:multiLevelType w:val="hybridMultilevel"/>
    <w:tmpl w:val="8154E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02ACF"/>
    <w:multiLevelType w:val="hybridMultilevel"/>
    <w:tmpl w:val="F46EE074"/>
    <w:lvl w:ilvl="0" w:tplc="D16E1A3C">
      <w:start w:val="1"/>
      <w:numFmt w:val="decimal"/>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655AB0"/>
    <w:multiLevelType w:val="hybridMultilevel"/>
    <w:tmpl w:val="631A4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2544E1C"/>
    <w:multiLevelType w:val="hybridMultilevel"/>
    <w:tmpl w:val="25466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5E3798"/>
    <w:multiLevelType w:val="hybridMultilevel"/>
    <w:tmpl w:val="8DDCB3CE"/>
    <w:lvl w:ilvl="0" w:tplc="861EBAB0">
      <w:start w:val="3"/>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88B3E39"/>
    <w:multiLevelType w:val="hybridMultilevel"/>
    <w:tmpl w:val="95C64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C23F21"/>
    <w:multiLevelType w:val="hybridMultilevel"/>
    <w:tmpl w:val="273A393A"/>
    <w:lvl w:ilvl="0" w:tplc="8B8CD9EE">
      <w:start w:val="1"/>
      <w:numFmt w:val="decimal"/>
      <w:lvlText w:val="%1."/>
      <w:lvlJc w:val="left"/>
      <w:pPr>
        <w:ind w:left="275" w:hanging="360"/>
      </w:pPr>
      <w:rPr>
        <w:rFonts w:hint="default"/>
      </w:rPr>
    </w:lvl>
    <w:lvl w:ilvl="1" w:tplc="08090019" w:tentative="1">
      <w:start w:val="1"/>
      <w:numFmt w:val="lowerLetter"/>
      <w:lvlText w:val="%2."/>
      <w:lvlJc w:val="left"/>
      <w:pPr>
        <w:ind w:left="995" w:hanging="360"/>
      </w:pPr>
    </w:lvl>
    <w:lvl w:ilvl="2" w:tplc="0809001B" w:tentative="1">
      <w:start w:val="1"/>
      <w:numFmt w:val="lowerRoman"/>
      <w:lvlText w:val="%3."/>
      <w:lvlJc w:val="right"/>
      <w:pPr>
        <w:ind w:left="1715" w:hanging="180"/>
      </w:pPr>
    </w:lvl>
    <w:lvl w:ilvl="3" w:tplc="0809000F" w:tentative="1">
      <w:start w:val="1"/>
      <w:numFmt w:val="decimal"/>
      <w:lvlText w:val="%4."/>
      <w:lvlJc w:val="left"/>
      <w:pPr>
        <w:ind w:left="2435" w:hanging="360"/>
      </w:pPr>
    </w:lvl>
    <w:lvl w:ilvl="4" w:tplc="08090019" w:tentative="1">
      <w:start w:val="1"/>
      <w:numFmt w:val="lowerLetter"/>
      <w:lvlText w:val="%5."/>
      <w:lvlJc w:val="left"/>
      <w:pPr>
        <w:ind w:left="3155" w:hanging="360"/>
      </w:pPr>
    </w:lvl>
    <w:lvl w:ilvl="5" w:tplc="0809001B" w:tentative="1">
      <w:start w:val="1"/>
      <w:numFmt w:val="lowerRoman"/>
      <w:lvlText w:val="%6."/>
      <w:lvlJc w:val="right"/>
      <w:pPr>
        <w:ind w:left="3875" w:hanging="180"/>
      </w:pPr>
    </w:lvl>
    <w:lvl w:ilvl="6" w:tplc="0809000F" w:tentative="1">
      <w:start w:val="1"/>
      <w:numFmt w:val="decimal"/>
      <w:lvlText w:val="%7."/>
      <w:lvlJc w:val="left"/>
      <w:pPr>
        <w:ind w:left="4595" w:hanging="360"/>
      </w:pPr>
    </w:lvl>
    <w:lvl w:ilvl="7" w:tplc="08090019" w:tentative="1">
      <w:start w:val="1"/>
      <w:numFmt w:val="lowerLetter"/>
      <w:lvlText w:val="%8."/>
      <w:lvlJc w:val="left"/>
      <w:pPr>
        <w:ind w:left="5315" w:hanging="360"/>
      </w:pPr>
    </w:lvl>
    <w:lvl w:ilvl="8" w:tplc="0809001B" w:tentative="1">
      <w:start w:val="1"/>
      <w:numFmt w:val="lowerRoman"/>
      <w:lvlText w:val="%9."/>
      <w:lvlJc w:val="right"/>
      <w:pPr>
        <w:ind w:left="6035" w:hanging="180"/>
      </w:pPr>
    </w:lvl>
  </w:abstractNum>
  <w:abstractNum w:abstractNumId="8" w15:restartNumberingAfterBreak="0">
    <w:nsid w:val="1ED92BB0"/>
    <w:multiLevelType w:val="hybridMultilevel"/>
    <w:tmpl w:val="845429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6B2356C"/>
    <w:multiLevelType w:val="hybridMultilevel"/>
    <w:tmpl w:val="41E682FA"/>
    <w:lvl w:ilvl="0" w:tplc="08090001">
      <w:start w:val="1"/>
      <w:numFmt w:val="bullet"/>
      <w:lvlText w:val=""/>
      <w:lvlJc w:val="left"/>
      <w:pPr>
        <w:ind w:left="1437" w:hanging="51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957212D"/>
    <w:multiLevelType w:val="hybridMultilevel"/>
    <w:tmpl w:val="638E9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F97A18"/>
    <w:multiLevelType w:val="hybridMultilevel"/>
    <w:tmpl w:val="54CA5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266CA8"/>
    <w:multiLevelType w:val="hybridMultilevel"/>
    <w:tmpl w:val="68EA4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A44581"/>
    <w:multiLevelType w:val="hybridMultilevel"/>
    <w:tmpl w:val="34D2E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2D2124"/>
    <w:multiLevelType w:val="hybridMultilevel"/>
    <w:tmpl w:val="AEF21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912776"/>
    <w:multiLevelType w:val="hybridMultilevel"/>
    <w:tmpl w:val="0B2E207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950CE4"/>
    <w:multiLevelType w:val="hybridMultilevel"/>
    <w:tmpl w:val="7F38F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987661"/>
    <w:multiLevelType w:val="hybridMultilevel"/>
    <w:tmpl w:val="799A74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664F19"/>
    <w:multiLevelType w:val="hybridMultilevel"/>
    <w:tmpl w:val="5EC89A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2F378F"/>
    <w:multiLevelType w:val="hybridMultilevel"/>
    <w:tmpl w:val="3824316C"/>
    <w:lvl w:ilvl="0" w:tplc="EC647CC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C05497"/>
    <w:multiLevelType w:val="hybridMultilevel"/>
    <w:tmpl w:val="58F890CE"/>
    <w:lvl w:ilvl="0" w:tplc="18C0C57A">
      <w:numFmt w:val="bullet"/>
      <w:lvlText w:val="-"/>
      <w:lvlJc w:val="left"/>
      <w:pPr>
        <w:ind w:left="720" w:hanging="360"/>
      </w:pPr>
      <w:rPr>
        <w:rFonts w:ascii="Tenorite" w:eastAsiaTheme="minorHAnsi" w:hAnsi="Tenorit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9B3F32"/>
    <w:multiLevelType w:val="hybridMultilevel"/>
    <w:tmpl w:val="7E727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D1570A"/>
    <w:multiLevelType w:val="hybridMultilevel"/>
    <w:tmpl w:val="E77896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F11F6B"/>
    <w:multiLevelType w:val="multilevel"/>
    <w:tmpl w:val="5F48C4C8"/>
    <w:lvl w:ilvl="0">
      <w:start w:val="1"/>
      <w:numFmt w:val="decimal"/>
      <w:lvlText w:val="%1."/>
      <w:lvlJc w:val="left"/>
      <w:pPr>
        <w:ind w:left="720" w:hanging="360"/>
      </w:pPr>
    </w:lvl>
    <w:lvl w:ilvl="1">
      <w:start w:val="1"/>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B474C13"/>
    <w:multiLevelType w:val="hybridMultilevel"/>
    <w:tmpl w:val="F0CEAF86"/>
    <w:lvl w:ilvl="0" w:tplc="A058CDE8">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753BA2"/>
    <w:multiLevelType w:val="hybridMultilevel"/>
    <w:tmpl w:val="CD7C9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8867BE"/>
    <w:multiLevelType w:val="hybridMultilevel"/>
    <w:tmpl w:val="A86CE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3C182B"/>
    <w:multiLevelType w:val="hybridMultilevel"/>
    <w:tmpl w:val="A97C8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8D0A72"/>
    <w:multiLevelType w:val="hybridMultilevel"/>
    <w:tmpl w:val="E3049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EC2A66"/>
    <w:multiLevelType w:val="hybridMultilevel"/>
    <w:tmpl w:val="A7AAD3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A772FA"/>
    <w:multiLevelType w:val="hybridMultilevel"/>
    <w:tmpl w:val="4448C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D56F33"/>
    <w:multiLevelType w:val="multilevel"/>
    <w:tmpl w:val="A4D04B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3"/>
  </w:num>
  <w:num w:numId="3">
    <w:abstractNumId w:val="9"/>
  </w:num>
  <w:num w:numId="4">
    <w:abstractNumId w:val="28"/>
  </w:num>
  <w:num w:numId="5">
    <w:abstractNumId w:val="27"/>
  </w:num>
  <w:num w:numId="6">
    <w:abstractNumId w:val="26"/>
  </w:num>
  <w:num w:numId="7">
    <w:abstractNumId w:val="10"/>
  </w:num>
  <w:num w:numId="8">
    <w:abstractNumId w:val="11"/>
  </w:num>
  <w:num w:numId="9">
    <w:abstractNumId w:val="1"/>
  </w:num>
  <w:num w:numId="10">
    <w:abstractNumId w:val="23"/>
  </w:num>
  <w:num w:numId="11">
    <w:abstractNumId w:val="4"/>
  </w:num>
  <w:num w:numId="12">
    <w:abstractNumId w:val="29"/>
  </w:num>
  <w:num w:numId="13">
    <w:abstractNumId w:val="30"/>
  </w:num>
  <w:num w:numId="14">
    <w:abstractNumId w:val="22"/>
  </w:num>
  <w:num w:numId="15">
    <w:abstractNumId w:val="18"/>
  </w:num>
  <w:num w:numId="16">
    <w:abstractNumId w:val="25"/>
  </w:num>
  <w:num w:numId="17">
    <w:abstractNumId w:val="21"/>
  </w:num>
  <w:num w:numId="18">
    <w:abstractNumId w:val="8"/>
  </w:num>
  <w:num w:numId="19">
    <w:abstractNumId w:val="12"/>
  </w:num>
  <w:num w:numId="20">
    <w:abstractNumId w:val="14"/>
  </w:num>
  <w:num w:numId="21">
    <w:abstractNumId w:val="3"/>
  </w:num>
  <w:num w:numId="22">
    <w:abstractNumId w:val="15"/>
  </w:num>
  <w:num w:numId="23">
    <w:abstractNumId w:val="3"/>
  </w:num>
  <w:num w:numId="24">
    <w:abstractNumId w:val="31"/>
  </w:num>
  <w:num w:numId="25">
    <w:abstractNumId w:val="5"/>
  </w:num>
  <w:num w:numId="26">
    <w:abstractNumId w:val="24"/>
  </w:num>
  <w:num w:numId="27">
    <w:abstractNumId w:val="19"/>
  </w:num>
  <w:num w:numId="28">
    <w:abstractNumId w:val="16"/>
  </w:num>
  <w:num w:numId="29">
    <w:abstractNumId w:val="20"/>
  </w:num>
  <w:num w:numId="30">
    <w:abstractNumId w:val="0"/>
  </w:num>
  <w:num w:numId="31">
    <w:abstractNumId w:val="6"/>
  </w:num>
  <w:num w:numId="32">
    <w:abstractNumId w:val="17"/>
  </w:num>
  <w:num w:numId="33">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71D"/>
    <w:rsid w:val="000028D1"/>
    <w:rsid w:val="000068CB"/>
    <w:rsid w:val="0002455F"/>
    <w:rsid w:val="00024F55"/>
    <w:rsid w:val="00027607"/>
    <w:rsid w:val="0003051A"/>
    <w:rsid w:val="00030926"/>
    <w:rsid w:val="00036D32"/>
    <w:rsid w:val="000434C9"/>
    <w:rsid w:val="0004560C"/>
    <w:rsid w:val="00052CE4"/>
    <w:rsid w:val="00056E5B"/>
    <w:rsid w:val="00064C1D"/>
    <w:rsid w:val="00075A19"/>
    <w:rsid w:val="00077853"/>
    <w:rsid w:val="0008124E"/>
    <w:rsid w:val="00081B83"/>
    <w:rsid w:val="000836EA"/>
    <w:rsid w:val="0008413C"/>
    <w:rsid w:val="00092039"/>
    <w:rsid w:val="00093CE7"/>
    <w:rsid w:val="000955D5"/>
    <w:rsid w:val="00095DC5"/>
    <w:rsid w:val="000A28FA"/>
    <w:rsid w:val="000A35E0"/>
    <w:rsid w:val="000B2FA7"/>
    <w:rsid w:val="000C1475"/>
    <w:rsid w:val="000F5046"/>
    <w:rsid w:val="001031B0"/>
    <w:rsid w:val="00105963"/>
    <w:rsid w:val="00106103"/>
    <w:rsid w:val="0011624F"/>
    <w:rsid w:val="0011773F"/>
    <w:rsid w:val="00120AF0"/>
    <w:rsid w:val="00120BAB"/>
    <w:rsid w:val="001267DB"/>
    <w:rsid w:val="0013355A"/>
    <w:rsid w:val="00134C05"/>
    <w:rsid w:val="0014415A"/>
    <w:rsid w:val="00171F1C"/>
    <w:rsid w:val="00172478"/>
    <w:rsid w:val="00183B74"/>
    <w:rsid w:val="001871AB"/>
    <w:rsid w:val="001876D6"/>
    <w:rsid w:val="00192852"/>
    <w:rsid w:val="001A164D"/>
    <w:rsid w:val="001B5757"/>
    <w:rsid w:val="001C2311"/>
    <w:rsid w:val="001C48A5"/>
    <w:rsid w:val="001C4CF9"/>
    <w:rsid w:val="001C5035"/>
    <w:rsid w:val="001D5835"/>
    <w:rsid w:val="001D6B7B"/>
    <w:rsid w:val="001E3760"/>
    <w:rsid w:val="001E4BA0"/>
    <w:rsid w:val="001E5C3B"/>
    <w:rsid w:val="001E6D98"/>
    <w:rsid w:val="001F52F5"/>
    <w:rsid w:val="00203FC4"/>
    <w:rsid w:val="00210B4F"/>
    <w:rsid w:val="00212197"/>
    <w:rsid w:val="00214F88"/>
    <w:rsid w:val="0022100B"/>
    <w:rsid w:val="002215FB"/>
    <w:rsid w:val="00225C46"/>
    <w:rsid w:val="00234046"/>
    <w:rsid w:val="00260AC5"/>
    <w:rsid w:val="00263FBC"/>
    <w:rsid w:val="00264BB4"/>
    <w:rsid w:val="002738EA"/>
    <w:rsid w:val="00283943"/>
    <w:rsid w:val="002861BB"/>
    <w:rsid w:val="00287EBD"/>
    <w:rsid w:val="002904A8"/>
    <w:rsid w:val="00294595"/>
    <w:rsid w:val="002A299D"/>
    <w:rsid w:val="002A6034"/>
    <w:rsid w:val="002A61B7"/>
    <w:rsid w:val="002B27B6"/>
    <w:rsid w:val="002B2C3B"/>
    <w:rsid w:val="002B5489"/>
    <w:rsid w:val="002B5525"/>
    <w:rsid w:val="002C1A31"/>
    <w:rsid w:val="002D430B"/>
    <w:rsid w:val="002D5359"/>
    <w:rsid w:val="002D61E2"/>
    <w:rsid w:val="002D7D02"/>
    <w:rsid w:val="002E292F"/>
    <w:rsid w:val="002E456F"/>
    <w:rsid w:val="002E7667"/>
    <w:rsid w:val="00300C7F"/>
    <w:rsid w:val="003019F8"/>
    <w:rsid w:val="00301DB2"/>
    <w:rsid w:val="00302ABA"/>
    <w:rsid w:val="00303E3A"/>
    <w:rsid w:val="00307DE6"/>
    <w:rsid w:val="00315290"/>
    <w:rsid w:val="00317175"/>
    <w:rsid w:val="00324594"/>
    <w:rsid w:val="0032779D"/>
    <w:rsid w:val="0034521E"/>
    <w:rsid w:val="00347E67"/>
    <w:rsid w:val="0035072F"/>
    <w:rsid w:val="00350F1E"/>
    <w:rsid w:val="00351B7A"/>
    <w:rsid w:val="0035264D"/>
    <w:rsid w:val="00355ACF"/>
    <w:rsid w:val="003576D1"/>
    <w:rsid w:val="003613EC"/>
    <w:rsid w:val="00363429"/>
    <w:rsid w:val="00363B92"/>
    <w:rsid w:val="00371EE0"/>
    <w:rsid w:val="003727F8"/>
    <w:rsid w:val="00373F47"/>
    <w:rsid w:val="003744E7"/>
    <w:rsid w:val="003855BC"/>
    <w:rsid w:val="00393CA0"/>
    <w:rsid w:val="00395B51"/>
    <w:rsid w:val="00396B5C"/>
    <w:rsid w:val="003A3413"/>
    <w:rsid w:val="003B2503"/>
    <w:rsid w:val="003B7A8A"/>
    <w:rsid w:val="003C58D2"/>
    <w:rsid w:val="003D3FB9"/>
    <w:rsid w:val="003F10E3"/>
    <w:rsid w:val="003F2670"/>
    <w:rsid w:val="003F48CF"/>
    <w:rsid w:val="003F6B73"/>
    <w:rsid w:val="00401DD9"/>
    <w:rsid w:val="00402BE9"/>
    <w:rsid w:val="00405FB7"/>
    <w:rsid w:val="0041099E"/>
    <w:rsid w:val="00410BC3"/>
    <w:rsid w:val="00411AF6"/>
    <w:rsid w:val="0042302E"/>
    <w:rsid w:val="00423286"/>
    <w:rsid w:val="00427F81"/>
    <w:rsid w:val="00431AFC"/>
    <w:rsid w:val="004326E1"/>
    <w:rsid w:val="0044095C"/>
    <w:rsid w:val="00441446"/>
    <w:rsid w:val="0044212A"/>
    <w:rsid w:val="0044244F"/>
    <w:rsid w:val="00445335"/>
    <w:rsid w:val="00446DC0"/>
    <w:rsid w:val="0045198C"/>
    <w:rsid w:val="00452752"/>
    <w:rsid w:val="00453617"/>
    <w:rsid w:val="004556EE"/>
    <w:rsid w:val="00456E7D"/>
    <w:rsid w:val="00461B78"/>
    <w:rsid w:val="00462F7C"/>
    <w:rsid w:val="0047184C"/>
    <w:rsid w:val="00471BDF"/>
    <w:rsid w:val="00472D4C"/>
    <w:rsid w:val="00475E78"/>
    <w:rsid w:val="00475F54"/>
    <w:rsid w:val="0048777D"/>
    <w:rsid w:val="00491250"/>
    <w:rsid w:val="004954FC"/>
    <w:rsid w:val="004A1855"/>
    <w:rsid w:val="004A343C"/>
    <w:rsid w:val="004A52E3"/>
    <w:rsid w:val="004B70A1"/>
    <w:rsid w:val="004C0781"/>
    <w:rsid w:val="004D2F94"/>
    <w:rsid w:val="004F1638"/>
    <w:rsid w:val="004F1DE1"/>
    <w:rsid w:val="004F518E"/>
    <w:rsid w:val="005065DF"/>
    <w:rsid w:val="00511310"/>
    <w:rsid w:val="0052678A"/>
    <w:rsid w:val="00532DDC"/>
    <w:rsid w:val="0053321C"/>
    <w:rsid w:val="00541170"/>
    <w:rsid w:val="00544066"/>
    <w:rsid w:val="00544F9A"/>
    <w:rsid w:val="00551A2B"/>
    <w:rsid w:val="00552956"/>
    <w:rsid w:val="005647A6"/>
    <w:rsid w:val="005712A2"/>
    <w:rsid w:val="00571632"/>
    <w:rsid w:val="0057199A"/>
    <w:rsid w:val="00571AD0"/>
    <w:rsid w:val="00574EC4"/>
    <w:rsid w:val="00576EE3"/>
    <w:rsid w:val="00581DC2"/>
    <w:rsid w:val="00590570"/>
    <w:rsid w:val="00596053"/>
    <w:rsid w:val="005A0D79"/>
    <w:rsid w:val="005A3504"/>
    <w:rsid w:val="005A3A6D"/>
    <w:rsid w:val="005A3BE6"/>
    <w:rsid w:val="005A5A05"/>
    <w:rsid w:val="005B5C66"/>
    <w:rsid w:val="005B62EF"/>
    <w:rsid w:val="005C2D3B"/>
    <w:rsid w:val="005C4D17"/>
    <w:rsid w:val="005D096E"/>
    <w:rsid w:val="005D2E28"/>
    <w:rsid w:val="005D7723"/>
    <w:rsid w:val="005D791E"/>
    <w:rsid w:val="005E5732"/>
    <w:rsid w:val="005E6B53"/>
    <w:rsid w:val="005F3452"/>
    <w:rsid w:val="0060448F"/>
    <w:rsid w:val="00605458"/>
    <w:rsid w:val="00626154"/>
    <w:rsid w:val="00627005"/>
    <w:rsid w:val="00632129"/>
    <w:rsid w:val="00632B23"/>
    <w:rsid w:val="00634570"/>
    <w:rsid w:val="00635554"/>
    <w:rsid w:val="006458DD"/>
    <w:rsid w:val="0065436B"/>
    <w:rsid w:val="00655296"/>
    <w:rsid w:val="00661796"/>
    <w:rsid w:val="00661AE9"/>
    <w:rsid w:val="0066247B"/>
    <w:rsid w:val="00667DCC"/>
    <w:rsid w:val="0067235C"/>
    <w:rsid w:val="006739F1"/>
    <w:rsid w:val="006761B4"/>
    <w:rsid w:val="0068255C"/>
    <w:rsid w:val="0068698C"/>
    <w:rsid w:val="00687158"/>
    <w:rsid w:val="006A236B"/>
    <w:rsid w:val="006A3EDF"/>
    <w:rsid w:val="006B73EC"/>
    <w:rsid w:val="006C1659"/>
    <w:rsid w:val="006C4575"/>
    <w:rsid w:val="006C72AC"/>
    <w:rsid w:val="006D23DA"/>
    <w:rsid w:val="006D4507"/>
    <w:rsid w:val="006D58FC"/>
    <w:rsid w:val="006D5BFC"/>
    <w:rsid w:val="006E7228"/>
    <w:rsid w:val="006E7FB8"/>
    <w:rsid w:val="006F0EBF"/>
    <w:rsid w:val="006F3A86"/>
    <w:rsid w:val="007121B8"/>
    <w:rsid w:val="00735359"/>
    <w:rsid w:val="007455D5"/>
    <w:rsid w:val="0074575B"/>
    <w:rsid w:val="00745B69"/>
    <w:rsid w:val="00747595"/>
    <w:rsid w:val="00750AF6"/>
    <w:rsid w:val="007577ED"/>
    <w:rsid w:val="00771B32"/>
    <w:rsid w:val="00774FD1"/>
    <w:rsid w:val="00775EB9"/>
    <w:rsid w:val="007762CE"/>
    <w:rsid w:val="00776F61"/>
    <w:rsid w:val="00780FBB"/>
    <w:rsid w:val="00781006"/>
    <w:rsid w:val="007914A0"/>
    <w:rsid w:val="0079235E"/>
    <w:rsid w:val="007937D2"/>
    <w:rsid w:val="00794CBE"/>
    <w:rsid w:val="007A0763"/>
    <w:rsid w:val="007A246F"/>
    <w:rsid w:val="007A3831"/>
    <w:rsid w:val="007A3B9F"/>
    <w:rsid w:val="007A444F"/>
    <w:rsid w:val="007A5500"/>
    <w:rsid w:val="007A57ED"/>
    <w:rsid w:val="007A6435"/>
    <w:rsid w:val="007B1616"/>
    <w:rsid w:val="007C69D3"/>
    <w:rsid w:val="007D545F"/>
    <w:rsid w:val="007E713D"/>
    <w:rsid w:val="007F7397"/>
    <w:rsid w:val="00800AA4"/>
    <w:rsid w:val="0080643C"/>
    <w:rsid w:val="00807AD1"/>
    <w:rsid w:val="00814CF1"/>
    <w:rsid w:val="0081593D"/>
    <w:rsid w:val="00823985"/>
    <w:rsid w:val="00823FBA"/>
    <w:rsid w:val="008405D3"/>
    <w:rsid w:val="00852485"/>
    <w:rsid w:val="00857283"/>
    <w:rsid w:val="00862EF9"/>
    <w:rsid w:val="00863173"/>
    <w:rsid w:val="00863A12"/>
    <w:rsid w:val="00875DE1"/>
    <w:rsid w:val="00876F8E"/>
    <w:rsid w:val="00882B6B"/>
    <w:rsid w:val="008957A8"/>
    <w:rsid w:val="008A36AF"/>
    <w:rsid w:val="008A442C"/>
    <w:rsid w:val="008B4661"/>
    <w:rsid w:val="008B742D"/>
    <w:rsid w:val="008C05D6"/>
    <w:rsid w:val="008C3637"/>
    <w:rsid w:val="008C3C2A"/>
    <w:rsid w:val="008D378E"/>
    <w:rsid w:val="008E0D7C"/>
    <w:rsid w:val="008E0D8A"/>
    <w:rsid w:val="008E1F03"/>
    <w:rsid w:val="008E31DD"/>
    <w:rsid w:val="008F195B"/>
    <w:rsid w:val="008F4834"/>
    <w:rsid w:val="0090497E"/>
    <w:rsid w:val="009147A0"/>
    <w:rsid w:val="009206D9"/>
    <w:rsid w:val="00922C66"/>
    <w:rsid w:val="009241E3"/>
    <w:rsid w:val="00924986"/>
    <w:rsid w:val="00946CA1"/>
    <w:rsid w:val="00947652"/>
    <w:rsid w:val="00947CBC"/>
    <w:rsid w:val="00951D23"/>
    <w:rsid w:val="009521AC"/>
    <w:rsid w:val="00956E8E"/>
    <w:rsid w:val="009648D6"/>
    <w:rsid w:val="00964A3B"/>
    <w:rsid w:val="009665B5"/>
    <w:rsid w:val="00991B76"/>
    <w:rsid w:val="00992233"/>
    <w:rsid w:val="009A280F"/>
    <w:rsid w:val="009A61BE"/>
    <w:rsid w:val="009B2471"/>
    <w:rsid w:val="009B5DF3"/>
    <w:rsid w:val="009C40A9"/>
    <w:rsid w:val="009D1889"/>
    <w:rsid w:val="009D56DC"/>
    <w:rsid w:val="009D5E1D"/>
    <w:rsid w:val="009E0957"/>
    <w:rsid w:val="009E140D"/>
    <w:rsid w:val="009E2A75"/>
    <w:rsid w:val="009E2C19"/>
    <w:rsid w:val="009F2596"/>
    <w:rsid w:val="00A11680"/>
    <w:rsid w:val="00A1196A"/>
    <w:rsid w:val="00A17B75"/>
    <w:rsid w:val="00A21E36"/>
    <w:rsid w:val="00A2685E"/>
    <w:rsid w:val="00A31463"/>
    <w:rsid w:val="00A328CC"/>
    <w:rsid w:val="00A45CC4"/>
    <w:rsid w:val="00A5323F"/>
    <w:rsid w:val="00A738FC"/>
    <w:rsid w:val="00A85000"/>
    <w:rsid w:val="00A901D8"/>
    <w:rsid w:val="00A907DD"/>
    <w:rsid w:val="00A97390"/>
    <w:rsid w:val="00AA2DBC"/>
    <w:rsid w:val="00AB4BB8"/>
    <w:rsid w:val="00AB7AAC"/>
    <w:rsid w:val="00AC3305"/>
    <w:rsid w:val="00AC4CDD"/>
    <w:rsid w:val="00AF3BA4"/>
    <w:rsid w:val="00AF47E8"/>
    <w:rsid w:val="00B03B10"/>
    <w:rsid w:val="00B157EC"/>
    <w:rsid w:val="00B254EC"/>
    <w:rsid w:val="00B27DFD"/>
    <w:rsid w:val="00B33BE1"/>
    <w:rsid w:val="00B37298"/>
    <w:rsid w:val="00B4216D"/>
    <w:rsid w:val="00B445F0"/>
    <w:rsid w:val="00B467F9"/>
    <w:rsid w:val="00B627A6"/>
    <w:rsid w:val="00B62DFA"/>
    <w:rsid w:val="00B63280"/>
    <w:rsid w:val="00B64065"/>
    <w:rsid w:val="00B65FC2"/>
    <w:rsid w:val="00B76586"/>
    <w:rsid w:val="00B77561"/>
    <w:rsid w:val="00B84D21"/>
    <w:rsid w:val="00B8600F"/>
    <w:rsid w:val="00B909BD"/>
    <w:rsid w:val="00BA2528"/>
    <w:rsid w:val="00BA6380"/>
    <w:rsid w:val="00BB3A75"/>
    <w:rsid w:val="00BB4106"/>
    <w:rsid w:val="00BC1BDB"/>
    <w:rsid w:val="00BC5382"/>
    <w:rsid w:val="00BC6926"/>
    <w:rsid w:val="00BD5A1F"/>
    <w:rsid w:val="00BD788B"/>
    <w:rsid w:val="00BE10F6"/>
    <w:rsid w:val="00BE63A9"/>
    <w:rsid w:val="00BE7DDE"/>
    <w:rsid w:val="00BF0B14"/>
    <w:rsid w:val="00BF1AEA"/>
    <w:rsid w:val="00BF287E"/>
    <w:rsid w:val="00C1226D"/>
    <w:rsid w:val="00C13311"/>
    <w:rsid w:val="00C15221"/>
    <w:rsid w:val="00C16E2C"/>
    <w:rsid w:val="00C31003"/>
    <w:rsid w:val="00C31C21"/>
    <w:rsid w:val="00C32B60"/>
    <w:rsid w:val="00C35134"/>
    <w:rsid w:val="00C446F8"/>
    <w:rsid w:val="00C45D3F"/>
    <w:rsid w:val="00C5374A"/>
    <w:rsid w:val="00C53F44"/>
    <w:rsid w:val="00C5626D"/>
    <w:rsid w:val="00C564A1"/>
    <w:rsid w:val="00C572F8"/>
    <w:rsid w:val="00C61A25"/>
    <w:rsid w:val="00C623ED"/>
    <w:rsid w:val="00C67481"/>
    <w:rsid w:val="00C714F3"/>
    <w:rsid w:val="00C71737"/>
    <w:rsid w:val="00C719ED"/>
    <w:rsid w:val="00C72EAA"/>
    <w:rsid w:val="00C861D5"/>
    <w:rsid w:val="00C8723B"/>
    <w:rsid w:val="00CA4C20"/>
    <w:rsid w:val="00CA66AD"/>
    <w:rsid w:val="00CA7A75"/>
    <w:rsid w:val="00CB1038"/>
    <w:rsid w:val="00CB2EE1"/>
    <w:rsid w:val="00CB4112"/>
    <w:rsid w:val="00CC3AE9"/>
    <w:rsid w:val="00CC3CF1"/>
    <w:rsid w:val="00CD433C"/>
    <w:rsid w:val="00CD67A5"/>
    <w:rsid w:val="00CD6FE1"/>
    <w:rsid w:val="00CD7041"/>
    <w:rsid w:val="00CE2FAC"/>
    <w:rsid w:val="00CE367B"/>
    <w:rsid w:val="00CE7CA4"/>
    <w:rsid w:val="00CF1199"/>
    <w:rsid w:val="00CF286D"/>
    <w:rsid w:val="00CF2F1A"/>
    <w:rsid w:val="00CF34C9"/>
    <w:rsid w:val="00D23E07"/>
    <w:rsid w:val="00D250F1"/>
    <w:rsid w:val="00D25656"/>
    <w:rsid w:val="00D275CD"/>
    <w:rsid w:val="00D311FF"/>
    <w:rsid w:val="00D36673"/>
    <w:rsid w:val="00D447E7"/>
    <w:rsid w:val="00D4571D"/>
    <w:rsid w:val="00D4607A"/>
    <w:rsid w:val="00D50856"/>
    <w:rsid w:val="00D72F9D"/>
    <w:rsid w:val="00D757C0"/>
    <w:rsid w:val="00D80362"/>
    <w:rsid w:val="00D840BF"/>
    <w:rsid w:val="00D8727A"/>
    <w:rsid w:val="00D94D36"/>
    <w:rsid w:val="00D955D6"/>
    <w:rsid w:val="00D960A9"/>
    <w:rsid w:val="00D97C73"/>
    <w:rsid w:val="00DE098E"/>
    <w:rsid w:val="00DE32CC"/>
    <w:rsid w:val="00DE75A9"/>
    <w:rsid w:val="00DE7A29"/>
    <w:rsid w:val="00DF33CB"/>
    <w:rsid w:val="00E044D9"/>
    <w:rsid w:val="00E064D3"/>
    <w:rsid w:val="00E14893"/>
    <w:rsid w:val="00E14E77"/>
    <w:rsid w:val="00E160EF"/>
    <w:rsid w:val="00E21B06"/>
    <w:rsid w:val="00E240A3"/>
    <w:rsid w:val="00E30AAC"/>
    <w:rsid w:val="00E31206"/>
    <w:rsid w:val="00E37433"/>
    <w:rsid w:val="00E42809"/>
    <w:rsid w:val="00E42B0A"/>
    <w:rsid w:val="00E464FE"/>
    <w:rsid w:val="00E479BA"/>
    <w:rsid w:val="00E526EF"/>
    <w:rsid w:val="00E53AE2"/>
    <w:rsid w:val="00E60641"/>
    <w:rsid w:val="00E831D3"/>
    <w:rsid w:val="00E83425"/>
    <w:rsid w:val="00E86372"/>
    <w:rsid w:val="00E92457"/>
    <w:rsid w:val="00E9317B"/>
    <w:rsid w:val="00E93FD8"/>
    <w:rsid w:val="00E96A8A"/>
    <w:rsid w:val="00EA06F4"/>
    <w:rsid w:val="00EA41D2"/>
    <w:rsid w:val="00EA4945"/>
    <w:rsid w:val="00EB7CEB"/>
    <w:rsid w:val="00ED1C67"/>
    <w:rsid w:val="00ED7DB8"/>
    <w:rsid w:val="00EE6C18"/>
    <w:rsid w:val="00EF0E80"/>
    <w:rsid w:val="00F03E2A"/>
    <w:rsid w:val="00F074BF"/>
    <w:rsid w:val="00F12B37"/>
    <w:rsid w:val="00F17A01"/>
    <w:rsid w:val="00F20877"/>
    <w:rsid w:val="00F23417"/>
    <w:rsid w:val="00F30F69"/>
    <w:rsid w:val="00F322B4"/>
    <w:rsid w:val="00F3291B"/>
    <w:rsid w:val="00F35DC6"/>
    <w:rsid w:val="00F4319C"/>
    <w:rsid w:val="00F452CD"/>
    <w:rsid w:val="00F45B04"/>
    <w:rsid w:val="00F53CD7"/>
    <w:rsid w:val="00F54395"/>
    <w:rsid w:val="00F55E2F"/>
    <w:rsid w:val="00F57065"/>
    <w:rsid w:val="00F63B4F"/>
    <w:rsid w:val="00F63EE9"/>
    <w:rsid w:val="00F6426D"/>
    <w:rsid w:val="00F83035"/>
    <w:rsid w:val="00FB1E01"/>
    <w:rsid w:val="00FB4785"/>
    <w:rsid w:val="00FB4F0E"/>
    <w:rsid w:val="00FD28A5"/>
    <w:rsid w:val="00FD33AC"/>
    <w:rsid w:val="00FD4F72"/>
    <w:rsid w:val="00FE01C6"/>
    <w:rsid w:val="00FE1F9A"/>
    <w:rsid w:val="00FE40A0"/>
    <w:rsid w:val="00FE5874"/>
    <w:rsid w:val="00FE7DEF"/>
    <w:rsid w:val="00FF6A75"/>
    <w:rsid w:val="00FF7086"/>
    <w:rsid w:val="0C5C7CCD"/>
    <w:rsid w:val="0E1FE248"/>
    <w:rsid w:val="0ECFDD3C"/>
    <w:rsid w:val="0EE90599"/>
    <w:rsid w:val="0F13A53B"/>
    <w:rsid w:val="10510CB4"/>
    <w:rsid w:val="1084D5FA"/>
    <w:rsid w:val="10AF759C"/>
    <w:rsid w:val="13A34E5F"/>
    <w:rsid w:val="16DAEF21"/>
    <w:rsid w:val="18651C6A"/>
    <w:rsid w:val="1C657F25"/>
    <w:rsid w:val="252A7715"/>
    <w:rsid w:val="37B705D6"/>
    <w:rsid w:val="37E1D14B"/>
    <w:rsid w:val="38D49A52"/>
    <w:rsid w:val="3AEEA698"/>
    <w:rsid w:val="461D2B43"/>
    <w:rsid w:val="47251C32"/>
    <w:rsid w:val="4866CDEB"/>
    <w:rsid w:val="4B37835D"/>
    <w:rsid w:val="4B90C6DB"/>
    <w:rsid w:val="504F8233"/>
    <w:rsid w:val="51E92425"/>
    <w:rsid w:val="55EF1936"/>
    <w:rsid w:val="56364232"/>
    <w:rsid w:val="56CEEB0E"/>
    <w:rsid w:val="5DAAE9C1"/>
    <w:rsid w:val="5FF012D0"/>
    <w:rsid w:val="63866336"/>
    <w:rsid w:val="666D1A87"/>
    <w:rsid w:val="66C2E6F6"/>
    <w:rsid w:val="67C71658"/>
    <w:rsid w:val="6C971849"/>
    <w:rsid w:val="6D19001D"/>
    <w:rsid w:val="6DAF6A73"/>
    <w:rsid w:val="7365738F"/>
    <w:rsid w:val="741ACA5D"/>
    <w:rsid w:val="776FDD57"/>
    <w:rsid w:val="77A5F654"/>
    <w:rsid w:val="785BB2C4"/>
    <w:rsid w:val="7BA264F9"/>
    <w:rsid w:val="7F50A7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CA8630"/>
  <w15:docId w15:val="{E49DAB0A-8648-4D01-8DDE-5B738388D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8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AE9"/>
  </w:style>
  <w:style w:type="paragraph" w:styleId="Heading1">
    <w:name w:val="heading 1"/>
    <w:basedOn w:val="Normal"/>
    <w:next w:val="Normal"/>
    <w:link w:val="Heading1Char"/>
    <w:uiPriority w:val="9"/>
    <w:qFormat/>
    <w:rsid w:val="00661AE9"/>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661AE9"/>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661AE9"/>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unhideWhenUsed/>
    <w:qFormat/>
    <w:rsid w:val="00661AE9"/>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unhideWhenUsed/>
    <w:qFormat/>
    <w:rsid w:val="00661AE9"/>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661AE9"/>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661AE9"/>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661AE9"/>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661AE9"/>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4571D"/>
    <w:pPr>
      <w:spacing w:after="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4571D"/>
    <w:rPr>
      <w:rFonts w:ascii="Times New Roman" w:eastAsia="Times New Roman" w:hAnsi="Times New Roman" w:cs="Times New Roman"/>
      <w:sz w:val="24"/>
      <w:szCs w:val="20"/>
    </w:rPr>
  </w:style>
  <w:style w:type="paragraph" w:styleId="BodyText3">
    <w:name w:val="Body Text 3"/>
    <w:basedOn w:val="Normal"/>
    <w:link w:val="BodyText3Char"/>
    <w:rsid w:val="00D4571D"/>
    <w:pPr>
      <w:spacing w:after="0"/>
      <w:ind w:right="-58"/>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rsid w:val="00D4571D"/>
    <w:rPr>
      <w:rFonts w:ascii="Times New Roman" w:eastAsia="Times New Roman" w:hAnsi="Times New Roman" w:cs="Times New Roman"/>
      <w:sz w:val="24"/>
      <w:szCs w:val="20"/>
    </w:rPr>
  </w:style>
  <w:style w:type="paragraph" w:styleId="ListParagraph">
    <w:name w:val="List Paragraph"/>
    <w:basedOn w:val="Normal"/>
    <w:uiPriority w:val="34"/>
    <w:qFormat/>
    <w:rsid w:val="00661AE9"/>
    <w:pPr>
      <w:ind w:left="720"/>
      <w:contextualSpacing/>
    </w:pPr>
  </w:style>
  <w:style w:type="paragraph" w:styleId="Footer">
    <w:name w:val="footer"/>
    <w:basedOn w:val="Normal"/>
    <w:link w:val="FooterChar"/>
    <w:uiPriority w:val="99"/>
    <w:rsid w:val="00A1196A"/>
    <w:pPr>
      <w:tabs>
        <w:tab w:val="center" w:pos="4153"/>
        <w:tab w:val="right" w:pos="8306"/>
      </w:tabs>
      <w:spacing w:after="0"/>
    </w:pPr>
    <w:rPr>
      <w:rFonts w:ascii="Arial" w:eastAsia="Times New Roman" w:hAnsi="Arial" w:cs="Times New Roman"/>
      <w:szCs w:val="20"/>
    </w:rPr>
  </w:style>
  <w:style w:type="character" w:customStyle="1" w:styleId="FooterChar">
    <w:name w:val="Footer Char"/>
    <w:basedOn w:val="DefaultParagraphFont"/>
    <w:link w:val="Footer"/>
    <w:uiPriority w:val="99"/>
    <w:rsid w:val="00A1196A"/>
    <w:rPr>
      <w:rFonts w:ascii="Arial" w:eastAsia="Times New Roman" w:hAnsi="Arial" w:cs="Times New Roman"/>
      <w:szCs w:val="20"/>
    </w:rPr>
  </w:style>
  <w:style w:type="character" w:styleId="PageNumber">
    <w:name w:val="page number"/>
    <w:basedOn w:val="DefaultParagraphFont"/>
    <w:rsid w:val="00A1196A"/>
  </w:style>
  <w:style w:type="paragraph" w:customStyle="1" w:styleId="p2">
    <w:name w:val="p2"/>
    <w:basedOn w:val="Normal"/>
    <w:rsid w:val="00B467F9"/>
    <w:pPr>
      <w:spacing w:after="0"/>
      <w:ind w:left="720" w:hanging="720"/>
    </w:pPr>
    <w:rPr>
      <w:rFonts w:ascii="Times" w:eastAsia="Times New Roman" w:hAnsi="Times" w:cs="Times New Roman"/>
      <w:sz w:val="24"/>
      <w:szCs w:val="20"/>
      <w:lang w:val="en-US"/>
    </w:rPr>
  </w:style>
  <w:style w:type="paragraph" w:styleId="Caption">
    <w:name w:val="caption"/>
    <w:basedOn w:val="Normal"/>
    <w:next w:val="Normal"/>
    <w:uiPriority w:val="35"/>
    <w:unhideWhenUsed/>
    <w:qFormat/>
    <w:rsid w:val="00661AE9"/>
    <w:rPr>
      <w:b/>
      <w:bCs/>
      <w:sz w:val="18"/>
      <w:szCs w:val="18"/>
    </w:rPr>
  </w:style>
  <w:style w:type="character" w:styleId="Hyperlink">
    <w:name w:val="Hyperlink"/>
    <w:basedOn w:val="DefaultParagraphFont"/>
    <w:uiPriority w:val="99"/>
    <w:unhideWhenUsed/>
    <w:rsid w:val="00351B7A"/>
    <w:rPr>
      <w:color w:val="0000FF" w:themeColor="hyperlink"/>
      <w:u w:val="single"/>
    </w:rPr>
  </w:style>
  <w:style w:type="paragraph" w:styleId="BalloonText">
    <w:name w:val="Balloon Text"/>
    <w:basedOn w:val="Normal"/>
    <w:link w:val="BalloonTextChar"/>
    <w:uiPriority w:val="99"/>
    <w:semiHidden/>
    <w:unhideWhenUsed/>
    <w:rsid w:val="005D2E2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E28"/>
    <w:rPr>
      <w:rFonts w:ascii="Tahoma" w:hAnsi="Tahoma" w:cs="Tahoma"/>
      <w:sz w:val="16"/>
      <w:szCs w:val="16"/>
    </w:rPr>
  </w:style>
  <w:style w:type="paragraph" w:styleId="NoSpacing">
    <w:name w:val="No Spacing"/>
    <w:uiPriority w:val="1"/>
    <w:qFormat/>
    <w:rsid w:val="00661AE9"/>
    <w:pPr>
      <w:spacing w:after="0"/>
    </w:pPr>
  </w:style>
  <w:style w:type="table" w:styleId="TableGrid">
    <w:name w:val="Table Grid"/>
    <w:basedOn w:val="TableNormal"/>
    <w:uiPriority w:val="59"/>
    <w:rsid w:val="00E86372"/>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5757"/>
    <w:pPr>
      <w:tabs>
        <w:tab w:val="center" w:pos="4513"/>
        <w:tab w:val="right" w:pos="9026"/>
      </w:tabs>
      <w:spacing w:after="0"/>
    </w:pPr>
  </w:style>
  <w:style w:type="character" w:customStyle="1" w:styleId="HeaderChar">
    <w:name w:val="Header Char"/>
    <w:basedOn w:val="DefaultParagraphFont"/>
    <w:link w:val="Header"/>
    <w:uiPriority w:val="99"/>
    <w:rsid w:val="001B5757"/>
  </w:style>
  <w:style w:type="character" w:customStyle="1" w:styleId="Heading1Char">
    <w:name w:val="Heading 1 Char"/>
    <w:basedOn w:val="DefaultParagraphFont"/>
    <w:link w:val="Heading1"/>
    <w:uiPriority w:val="9"/>
    <w:rsid w:val="00661AE9"/>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661AE9"/>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661AE9"/>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rsid w:val="00661AE9"/>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rsid w:val="00661AE9"/>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661AE9"/>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661AE9"/>
    <w:rPr>
      <w:i/>
      <w:iCs/>
    </w:rPr>
  </w:style>
  <w:style w:type="character" w:customStyle="1" w:styleId="Heading8Char">
    <w:name w:val="Heading 8 Char"/>
    <w:basedOn w:val="DefaultParagraphFont"/>
    <w:link w:val="Heading8"/>
    <w:uiPriority w:val="9"/>
    <w:semiHidden/>
    <w:rsid w:val="00661AE9"/>
    <w:rPr>
      <w:b/>
      <w:bCs/>
    </w:rPr>
  </w:style>
  <w:style w:type="character" w:customStyle="1" w:styleId="Heading9Char">
    <w:name w:val="Heading 9 Char"/>
    <w:basedOn w:val="DefaultParagraphFont"/>
    <w:link w:val="Heading9"/>
    <w:uiPriority w:val="9"/>
    <w:semiHidden/>
    <w:rsid w:val="00661AE9"/>
    <w:rPr>
      <w:i/>
      <w:iCs/>
    </w:rPr>
  </w:style>
  <w:style w:type="paragraph" w:styleId="Title">
    <w:name w:val="Title"/>
    <w:basedOn w:val="Normal"/>
    <w:next w:val="Normal"/>
    <w:link w:val="TitleChar"/>
    <w:uiPriority w:val="10"/>
    <w:qFormat/>
    <w:rsid w:val="00661AE9"/>
    <w:pPr>
      <w:spacing w:after="0"/>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661AE9"/>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661AE9"/>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661AE9"/>
    <w:rPr>
      <w:rFonts w:asciiTheme="majorHAnsi" w:eastAsiaTheme="majorEastAsia" w:hAnsiTheme="majorHAnsi" w:cstheme="majorBidi"/>
      <w:sz w:val="24"/>
      <w:szCs w:val="24"/>
    </w:rPr>
  </w:style>
  <w:style w:type="character" w:styleId="Strong">
    <w:name w:val="Strong"/>
    <w:basedOn w:val="DefaultParagraphFont"/>
    <w:uiPriority w:val="22"/>
    <w:qFormat/>
    <w:rsid w:val="00661AE9"/>
    <w:rPr>
      <w:b/>
      <w:bCs/>
      <w:color w:val="auto"/>
    </w:rPr>
  </w:style>
  <w:style w:type="character" w:styleId="Emphasis">
    <w:name w:val="Emphasis"/>
    <w:basedOn w:val="DefaultParagraphFont"/>
    <w:uiPriority w:val="20"/>
    <w:qFormat/>
    <w:rsid w:val="00661AE9"/>
    <w:rPr>
      <w:i/>
      <w:iCs/>
      <w:color w:val="auto"/>
    </w:rPr>
  </w:style>
  <w:style w:type="paragraph" w:styleId="Quote">
    <w:name w:val="Quote"/>
    <w:basedOn w:val="Normal"/>
    <w:next w:val="Normal"/>
    <w:link w:val="QuoteChar"/>
    <w:uiPriority w:val="29"/>
    <w:qFormat/>
    <w:rsid w:val="00661AE9"/>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661AE9"/>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661AE9"/>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661AE9"/>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661AE9"/>
    <w:rPr>
      <w:i/>
      <w:iCs/>
      <w:color w:val="auto"/>
    </w:rPr>
  </w:style>
  <w:style w:type="character" w:styleId="IntenseEmphasis">
    <w:name w:val="Intense Emphasis"/>
    <w:basedOn w:val="DefaultParagraphFont"/>
    <w:uiPriority w:val="21"/>
    <w:qFormat/>
    <w:rsid w:val="00661AE9"/>
    <w:rPr>
      <w:b/>
      <w:bCs/>
      <w:i/>
      <w:iCs/>
      <w:color w:val="auto"/>
    </w:rPr>
  </w:style>
  <w:style w:type="character" w:styleId="SubtleReference">
    <w:name w:val="Subtle Reference"/>
    <w:basedOn w:val="DefaultParagraphFont"/>
    <w:uiPriority w:val="31"/>
    <w:qFormat/>
    <w:rsid w:val="00661AE9"/>
    <w:rPr>
      <w:smallCaps/>
      <w:color w:val="auto"/>
      <w:u w:val="single" w:color="7F7F7F" w:themeColor="text1" w:themeTint="80"/>
    </w:rPr>
  </w:style>
  <w:style w:type="character" w:styleId="IntenseReference">
    <w:name w:val="Intense Reference"/>
    <w:basedOn w:val="DefaultParagraphFont"/>
    <w:uiPriority w:val="32"/>
    <w:qFormat/>
    <w:rsid w:val="00661AE9"/>
    <w:rPr>
      <w:b/>
      <w:bCs/>
      <w:smallCaps/>
      <w:color w:val="auto"/>
      <w:u w:val="single"/>
    </w:rPr>
  </w:style>
  <w:style w:type="character" w:styleId="BookTitle">
    <w:name w:val="Book Title"/>
    <w:basedOn w:val="DefaultParagraphFont"/>
    <w:uiPriority w:val="33"/>
    <w:qFormat/>
    <w:rsid w:val="00661AE9"/>
    <w:rPr>
      <w:b/>
      <w:bCs/>
      <w:smallCaps/>
      <w:color w:val="auto"/>
    </w:rPr>
  </w:style>
  <w:style w:type="paragraph" w:styleId="TOCHeading">
    <w:name w:val="TOC Heading"/>
    <w:basedOn w:val="Heading1"/>
    <w:next w:val="Normal"/>
    <w:uiPriority w:val="39"/>
    <w:semiHidden/>
    <w:unhideWhenUsed/>
    <w:qFormat/>
    <w:rsid w:val="00661AE9"/>
    <w:pPr>
      <w:outlineLvl w:val="9"/>
    </w:pPr>
  </w:style>
  <w:style w:type="paragraph" w:styleId="TOC2">
    <w:name w:val="toc 2"/>
    <w:basedOn w:val="Normal"/>
    <w:next w:val="Normal"/>
    <w:autoRedefine/>
    <w:uiPriority w:val="39"/>
    <w:unhideWhenUsed/>
    <w:rsid w:val="00661AE9"/>
    <w:pPr>
      <w:spacing w:after="100"/>
      <w:ind w:left="200"/>
    </w:pPr>
  </w:style>
  <w:style w:type="paragraph" w:styleId="TOC3">
    <w:name w:val="toc 3"/>
    <w:basedOn w:val="Normal"/>
    <w:next w:val="Normal"/>
    <w:autoRedefine/>
    <w:uiPriority w:val="39"/>
    <w:unhideWhenUsed/>
    <w:rsid w:val="00661AE9"/>
    <w:pPr>
      <w:spacing w:after="100"/>
      <w:ind w:left="400"/>
    </w:pPr>
  </w:style>
  <w:style w:type="character" w:styleId="CommentReference">
    <w:name w:val="annotation reference"/>
    <w:basedOn w:val="DefaultParagraphFont"/>
    <w:uiPriority w:val="99"/>
    <w:semiHidden/>
    <w:unhideWhenUsed/>
    <w:rsid w:val="001D5835"/>
    <w:rPr>
      <w:sz w:val="16"/>
      <w:szCs w:val="16"/>
    </w:rPr>
  </w:style>
  <w:style w:type="paragraph" w:styleId="CommentText">
    <w:name w:val="annotation text"/>
    <w:basedOn w:val="Normal"/>
    <w:link w:val="CommentTextChar"/>
    <w:uiPriority w:val="99"/>
    <w:semiHidden/>
    <w:unhideWhenUsed/>
    <w:rsid w:val="001D5835"/>
    <w:rPr>
      <w:sz w:val="20"/>
      <w:szCs w:val="20"/>
    </w:rPr>
  </w:style>
  <w:style w:type="character" w:customStyle="1" w:styleId="CommentTextChar">
    <w:name w:val="Comment Text Char"/>
    <w:basedOn w:val="DefaultParagraphFont"/>
    <w:link w:val="CommentText"/>
    <w:uiPriority w:val="99"/>
    <w:semiHidden/>
    <w:rsid w:val="001D5835"/>
    <w:rPr>
      <w:sz w:val="20"/>
      <w:szCs w:val="20"/>
    </w:rPr>
  </w:style>
  <w:style w:type="paragraph" w:styleId="CommentSubject">
    <w:name w:val="annotation subject"/>
    <w:basedOn w:val="CommentText"/>
    <w:next w:val="CommentText"/>
    <w:link w:val="CommentSubjectChar"/>
    <w:uiPriority w:val="99"/>
    <w:semiHidden/>
    <w:unhideWhenUsed/>
    <w:rsid w:val="001D5835"/>
    <w:rPr>
      <w:b/>
      <w:bCs/>
    </w:rPr>
  </w:style>
  <w:style w:type="character" w:customStyle="1" w:styleId="CommentSubjectChar">
    <w:name w:val="Comment Subject Char"/>
    <w:basedOn w:val="CommentTextChar"/>
    <w:link w:val="CommentSubject"/>
    <w:uiPriority w:val="99"/>
    <w:semiHidden/>
    <w:rsid w:val="001D5835"/>
    <w:rPr>
      <w:b/>
      <w:bCs/>
      <w:sz w:val="20"/>
      <w:szCs w:val="20"/>
    </w:rPr>
  </w:style>
  <w:style w:type="paragraph" w:styleId="Revision">
    <w:name w:val="Revision"/>
    <w:hidden/>
    <w:uiPriority w:val="99"/>
    <w:semiHidden/>
    <w:rsid w:val="00922C66"/>
    <w:pPr>
      <w:spacing w:after="0"/>
      <w:jc w:val="left"/>
    </w:pPr>
  </w:style>
  <w:style w:type="character" w:customStyle="1" w:styleId="normaltextrun">
    <w:name w:val="normaltextrun"/>
    <w:basedOn w:val="DefaultParagraphFont"/>
    <w:rsid w:val="0004560C"/>
  </w:style>
  <w:style w:type="paragraph" w:customStyle="1" w:styleId="text-align-center">
    <w:name w:val="text-align-center"/>
    <w:basedOn w:val="Normal"/>
    <w:rsid w:val="0004560C"/>
    <w:pPr>
      <w:spacing w:before="100" w:beforeAutospacing="1" w:after="100" w:afterAutospacing="1"/>
      <w:jc w:val="left"/>
    </w:pPr>
    <w:rPr>
      <w:rFonts w:ascii="Arial" w:eastAsia="Times New Roman" w:hAnsi="Arial" w:cs="Times New Roman"/>
      <w:sz w:val="24"/>
      <w:szCs w:val="24"/>
      <w:lang w:eastAsia="en-GB"/>
    </w:rPr>
  </w:style>
  <w:style w:type="paragraph" w:styleId="NormalWeb">
    <w:name w:val="Normal (Web)"/>
    <w:basedOn w:val="Normal"/>
    <w:uiPriority w:val="99"/>
    <w:unhideWhenUsed/>
    <w:rsid w:val="0004560C"/>
    <w:pPr>
      <w:spacing w:before="100" w:beforeAutospacing="1" w:after="100" w:afterAutospacing="1"/>
      <w:jc w:val="left"/>
    </w:pPr>
    <w:rPr>
      <w:rFonts w:ascii="Arial" w:eastAsia="Times New Roman" w:hAnsi="Arial" w:cs="Times New Roman"/>
      <w:sz w:val="24"/>
      <w:szCs w:val="24"/>
      <w:lang w:eastAsia="en-GB"/>
    </w:rPr>
  </w:style>
  <w:style w:type="paragraph" w:customStyle="1" w:styleId="paragraph">
    <w:name w:val="paragraph"/>
    <w:basedOn w:val="Normal"/>
    <w:rsid w:val="00307DE6"/>
    <w:pPr>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eop">
    <w:name w:val="eop"/>
    <w:basedOn w:val="DefaultParagraphFont"/>
    <w:rsid w:val="00307DE6"/>
  </w:style>
  <w:style w:type="paragraph" w:customStyle="1" w:styleId="Default">
    <w:name w:val="Default"/>
    <w:rsid w:val="00661796"/>
    <w:pPr>
      <w:autoSpaceDE w:val="0"/>
      <w:autoSpaceDN w:val="0"/>
      <w:adjustRightInd w:val="0"/>
      <w:spacing w:after="0"/>
      <w:jc w:val="left"/>
    </w:pPr>
    <w:rPr>
      <w:rFonts w:ascii="Tenorite" w:hAnsi="Tenorite" w:cs="Tenorit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49322">
      <w:bodyDiv w:val="1"/>
      <w:marLeft w:val="0"/>
      <w:marRight w:val="0"/>
      <w:marTop w:val="0"/>
      <w:marBottom w:val="0"/>
      <w:divBdr>
        <w:top w:val="none" w:sz="0" w:space="0" w:color="auto"/>
        <w:left w:val="none" w:sz="0" w:space="0" w:color="auto"/>
        <w:bottom w:val="none" w:sz="0" w:space="0" w:color="auto"/>
        <w:right w:val="none" w:sz="0" w:space="0" w:color="auto"/>
      </w:divBdr>
    </w:div>
    <w:div w:id="161745970">
      <w:bodyDiv w:val="1"/>
      <w:marLeft w:val="0"/>
      <w:marRight w:val="0"/>
      <w:marTop w:val="0"/>
      <w:marBottom w:val="0"/>
      <w:divBdr>
        <w:top w:val="none" w:sz="0" w:space="0" w:color="auto"/>
        <w:left w:val="none" w:sz="0" w:space="0" w:color="auto"/>
        <w:bottom w:val="none" w:sz="0" w:space="0" w:color="auto"/>
        <w:right w:val="none" w:sz="0" w:space="0" w:color="auto"/>
      </w:divBdr>
    </w:div>
    <w:div w:id="222181138">
      <w:bodyDiv w:val="1"/>
      <w:marLeft w:val="0"/>
      <w:marRight w:val="0"/>
      <w:marTop w:val="0"/>
      <w:marBottom w:val="0"/>
      <w:divBdr>
        <w:top w:val="none" w:sz="0" w:space="0" w:color="auto"/>
        <w:left w:val="none" w:sz="0" w:space="0" w:color="auto"/>
        <w:bottom w:val="none" w:sz="0" w:space="0" w:color="auto"/>
        <w:right w:val="none" w:sz="0" w:space="0" w:color="auto"/>
      </w:divBdr>
    </w:div>
    <w:div w:id="287441761">
      <w:bodyDiv w:val="1"/>
      <w:marLeft w:val="0"/>
      <w:marRight w:val="0"/>
      <w:marTop w:val="0"/>
      <w:marBottom w:val="0"/>
      <w:divBdr>
        <w:top w:val="none" w:sz="0" w:space="0" w:color="auto"/>
        <w:left w:val="none" w:sz="0" w:space="0" w:color="auto"/>
        <w:bottom w:val="none" w:sz="0" w:space="0" w:color="auto"/>
        <w:right w:val="none" w:sz="0" w:space="0" w:color="auto"/>
      </w:divBdr>
    </w:div>
    <w:div w:id="340401691">
      <w:bodyDiv w:val="1"/>
      <w:marLeft w:val="0"/>
      <w:marRight w:val="0"/>
      <w:marTop w:val="0"/>
      <w:marBottom w:val="0"/>
      <w:divBdr>
        <w:top w:val="none" w:sz="0" w:space="0" w:color="auto"/>
        <w:left w:val="none" w:sz="0" w:space="0" w:color="auto"/>
        <w:bottom w:val="none" w:sz="0" w:space="0" w:color="auto"/>
        <w:right w:val="none" w:sz="0" w:space="0" w:color="auto"/>
      </w:divBdr>
    </w:div>
    <w:div w:id="493421092">
      <w:bodyDiv w:val="1"/>
      <w:marLeft w:val="0"/>
      <w:marRight w:val="0"/>
      <w:marTop w:val="0"/>
      <w:marBottom w:val="0"/>
      <w:divBdr>
        <w:top w:val="none" w:sz="0" w:space="0" w:color="auto"/>
        <w:left w:val="none" w:sz="0" w:space="0" w:color="auto"/>
        <w:bottom w:val="none" w:sz="0" w:space="0" w:color="auto"/>
        <w:right w:val="none" w:sz="0" w:space="0" w:color="auto"/>
      </w:divBdr>
    </w:div>
    <w:div w:id="556084724">
      <w:bodyDiv w:val="1"/>
      <w:marLeft w:val="0"/>
      <w:marRight w:val="0"/>
      <w:marTop w:val="0"/>
      <w:marBottom w:val="0"/>
      <w:divBdr>
        <w:top w:val="none" w:sz="0" w:space="0" w:color="auto"/>
        <w:left w:val="none" w:sz="0" w:space="0" w:color="auto"/>
        <w:bottom w:val="none" w:sz="0" w:space="0" w:color="auto"/>
        <w:right w:val="none" w:sz="0" w:space="0" w:color="auto"/>
      </w:divBdr>
      <w:divsChild>
        <w:div w:id="301421726">
          <w:marLeft w:val="0"/>
          <w:marRight w:val="0"/>
          <w:marTop w:val="0"/>
          <w:marBottom w:val="0"/>
          <w:divBdr>
            <w:top w:val="none" w:sz="0" w:space="0" w:color="auto"/>
            <w:left w:val="none" w:sz="0" w:space="0" w:color="auto"/>
            <w:bottom w:val="none" w:sz="0" w:space="0" w:color="auto"/>
            <w:right w:val="none" w:sz="0" w:space="0" w:color="auto"/>
          </w:divBdr>
        </w:div>
        <w:div w:id="447117371">
          <w:marLeft w:val="0"/>
          <w:marRight w:val="0"/>
          <w:marTop w:val="0"/>
          <w:marBottom w:val="0"/>
          <w:divBdr>
            <w:top w:val="none" w:sz="0" w:space="0" w:color="auto"/>
            <w:left w:val="none" w:sz="0" w:space="0" w:color="auto"/>
            <w:bottom w:val="none" w:sz="0" w:space="0" w:color="auto"/>
            <w:right w:val="none" w:sz="0" w:space="0" w:color="auto"/>
          </w:divBdr>
        </w:div>
        <w:div w:id="1401363822">
          <w:marLeft w:val="0"/>
          <w:marRight w:val="0"/>
          <w:marTop w:val="0"/>
          <w:marBottom w:val="0"/>
          <w:divBdr>
            <w:top w:val="none" w:sz="0" w:space="0" w:color="auto"/>
            <w:left w:val="none" w:sz="0" w:space="0" w:color="auto"/>
            <w:bottom w:val="none" w:sz="0" w:space="0" w:color="auto"/>
            <w:right w:val="none" w:sz="0" w:space="0" w:color="auto"/>
          </w:divBdr>
        </w:div>
      </w:divsChild>
    </w:div>
    <w:div w:id="691690210">
      <w:bodyDiv w:val="1"/>
      <w:marLeft w:val="0"/>
      <w:marRight w:val="0"/>
      <w:marTop w:val="0"/>
      <w:marBottom w:val="0"/>
      <w:divBdr>
        <w:top w:val="none" w:sz="0" w:space="0" w:color="auto"/>
        <w:left w:val="none" w:sz="0" w:space="0" w:color="auto"/>
        <w:bottom w:val="none" w:sz="0" w:space="0" w:color="auto"/>
        <w:right w:val="none" w:sz="0" w:space="0" w:color="auto"/>
      </w:divBdr>
    </w:div>
    <w:div w:id="1055158545">
      <w:bodyDiv w:val="1"/>
      <w:marLeft w:val="0"/>
      <w:marRight w:val="0"/>
      <w:marTop w:val="0"/>
      <w:marBottom w:val="0"/>
      <w:divBdr>
        <w:top w:val="none" w:sz="0" w:space="0" w:color="auto"/>
        <w:left w:val="none" w:sz="0" w:space="0" w:color="auto"/>
        <w:bottom w:val="none" w:sz="0" w:space="0" w:color="auto"/>
        <w:right w:val="none" w:sz="0" w:space="0" w:color="auto"/>
      </w:divBdr>
    </w:div>
    <w:div w:id="1167599725">
      <w:bodyDiv w:val="1"/>
      <w:marLeft w:val="0"/>
      <w:marRight w:val="0"/>
      <w:marTop w:val="0"/>
      <w:marBottom w:val="0"/>
      <w:divBdr>
        <w:top w:val="none" w:sz="0" w:space="0" w:color="auto"/>
        <w:left w:val="none" w:sz="0" w:space="0" w:color="auto"/>
        <w:bottom w:val="none" w:sz="0" w:space="0" w:color="auto"/>
        <w:right w:val="none" w:sz="0" w:space="0" w:color="auto"/>
      </w:divBdr>
      <w:divsChild>
        <w:div w:id="606813231">
          <w:marLeft w:val="0"/>
          <w:marRight w:val="0"/>
          <w:marTop w:val="0"/>
          <w:marBottom w:val="0"/>
          <w:divBdr>
            <w:top w:val="none" w:sz="0" w:space="0" w:color="auto"/>
            <w:left w:val="none" w:sz="0" w:space="0" w:color="auto"/>
            <w:bottom w:val="none" w:sz="0" w:space="0" w:color="auto"/>
            <w:right w:val="none" w:sz="0" w:space="0" w:color="auto"/>
          </w:divBdr>
        </w:div>
        <w:div w:id="1030954189">
          <w:marLeft w:val="0"/>
          <w:marRight w:val="0"/>
          <w:marTop w:val="0"/>
          <w:marBottom w:val="0"/>
          <w:divBdr>
            <w:top w:val="none" w:sz="0" w:space="0" w:color="auto"/>
            <w:left w:val="none" w:sz="0" w:space="0" w:color="auto"/>
            <w:bottom w:val="none" w:sz="0" w:space="0" w:color="auto"/>
            <w:right w:val="none" w:sz="0" w:space="0" w:color="auto"/>
          </w:divBdr>
        </w:div>
        <w:div w:id="1697853253">
          <w:marLeft w:val="0"/>
          <w:marRight w:val="0"/>
          <w:marTop w:val="0"/>
          <w:marBottom w:val="0"/>
          <w:divBdr>
            <w:top w:val="none" w:sz="0" w:space="0" w:color="auto"/>
            <w:left w:val="none" w:sz="0" w:space="0" w:color="auto"/>
            <w:bottom w:val="none" w:sz="0" w:space="0" w:color="auto"/>
            <w:right w:val="none" w:sz="0" w:space="0" w:color="auto"/>
          </w:divBdr>
        </w:div>
        <w:div w:id="1953246661">
          <w:marLeft w:val="0"/>
          <w:marRight w:val="0"/>
          <w:marTop w:val="0"/>
          <w:marBottom w:val="0"/>
          <w:divBdr>
            <w:top w:val="none" w:sz="0" w:space="0" w:color="auto"/>
            <w:left w:val="none" w:sz="0" w:space="0" w:color="auto"/>
            <w:bottom w:val="none" w:sz="0" w:space="0" w:color="auto"/>
            <w:right w:val="none" w:sz="0" w:space="0" w:color="auto"/>
          </w:divBdr>
        </w:div>
        <w:div w:id="1982618014">
          <w:marLeft w:val="0"/>
          <w:marRight w:val="0"/>
          <w:marTop w:val="0"/>
          <w:marBottom w:val="0"/>
          <w:divBdr>
            <w:top w:val="none" w:sz="0" w:space="0" w:color="auto"/>
            <w:left w:val="none" w:sz="0" w:space="0" w:color="auto"/>
            <w:bottom w:val="none" w:sz="0" w:space="0" w:color="auto"/>
            <w:right w:val="none" w:sz="0" w:space="0" w:color="auto"/>
          </w:divBdr>
        </w:div>
        <w:div w:id="2143693905">
          <w:marLeft w:val="0"/>
          <w:marRight w:val="0"/>
          <w:marTop w:val="0"/>
          <w:marBottom w:val="0"/>
          <w:divBdr>
            <w:top w:val="none" w:sz="0" w:space="0" w:color="auto"/>
            <w:left w:val="none" w:sz="0" w:space="0" w:color="auto"/>
            <w:bottom w:val="none" w:sz="0" w:space="0" w:color="auto"/>
            <w:right w:val="none" w:sz="0" w:space="0" w:color="auto"/>
          </w:divBdr>
        </w:div>
      </w:divsChild>
    </w:div>
    <w:div w:id="1471627033">
      <w:bodyDiv w:val="1"/>
      <w:marLeft w:val="0"/>
      <w:marRight w:val="0"/>
      <w:marTop w:val="0"/>
      <w:marBottom w:val="0"/>
      <w:divBdr>
        <w:top w:val="none" w:sz="0" w:space="0" w:color="auto"/>
        <w:left w:val="none" w:sz="0" w:space="0" w:color="auto"/>
        <w:bottom w:val="none" w:sz="0" w:space="0" w:color="auto"/>
        <w:right w:val="none" w:sz="0" w:space="0" w:color="auto"/>
      </w:divBdr>
    </w:div>
    <w:div w:id="1536766944">
      <w:bodyDiv w:val="1"/>
      <w:marLeft w:val="0"/>
      <w:marRight w:val="0"/>
      <w:marTop w:val="0"/>
      <w:marBottom w:val="0"/>
      <w:divBdr>
        <w:top w:val="none" w:sz="0" w:space="0" w:color="auto"/>
        <w:left w:val="none" w:sz="0" w:space="0" w:color="auto"/>
        <w:bottom w:val="none" w:sz="0" w:space="0" w:color="auto"/>
        <w:right w:val="none" w:sz="0" w:space="0" w:color="auto"/>
      </w:divBdr>
    </w:div>
    <w:div w:id="1703702265">
      <w:bodyDiv w:val="1"/>
      <w:marLeft w:val="0"/>
      <w:marRight w:val="0"/>
      <w:marTop w:val="0"/>
      <w:marBottom w:val="0"/>
      <w:divBdr>
        <w:top w:val="none" w:sz="0" w:space="0" w:color="auto"/>
        <w:left w:val="none" w:sz="0" w:space="0" w:color="auto"/>
        <w:bottom w:val="none" w:sz="0" w:space="0" w:color="auto"/>
        <w:right w:val="none" w:sz="0" w:space="0" w:color="auto"/>
      </w:divBdr>
    </w:div>
    <w:div w:id="1899395692">
      <w:bodyDiv w:val="1"/>
      <w:marLeft w:val="0"/>
      <w:marRight w:val="0"/>
      <w:marTop w:val="0"/>
      <w:marBottom w:val="0"/>
      <w:divBdr>
        <w:top w:val="none" w:sz="0" w:space="0" w:color="auto"/>
        <w:left w:val="none" w:sz="0" w:space="0" w:color="auto"/>
        <w:bottom w:val="none" w:sz="0" w:space="0" w:color="auto"/>
        <w:right w:val="none" w:sz="0" w:space="0" w:color="auto"/>
      </w:divBdr>
    </w:div>
    <w:div w:id="1913814201">
      <w:bodyDiv w:val="1"/>
      <w:marLeft w:val="0"/>
      <w:marRight w:val="0"/>
      <w:marTop w:val="0"/>
      <w:marBottom w:val="0"/>
      <w:divBdr>
        <w:top w:val="none" w:sz="0" w:space="0" w:color="auto"/>
        <w:left w:val="none" w:sz="0" w:space="0" w:color="auto"/>
        <w:bottom w:val="none" w:sz="0" w:space="0" w:color="auto"/>
        <w:right w:val="none" w:sz="0" w:space="0" w:color="auto"/>
      </w:divBdr>
    </w:div>
    <w:div w:id="1996296360">
      <w:bodyDiv w:val="1"/>
      <w:marLeft w:val="0"/>
      <w:marRight w:val="0"/>
      <w:marTop w:val="0"/>
      <w:marBottom w:val="0"/>
      <w:divBdr>
        <w:top w:val="none" w:sz="0" w:space="0" w:color="auto"/>
        <w:left w:val="none" w:sz="0" w:space="0" w:color="auto"/>
        <w:bottom w:val="none" w:sz="0" w:space="0" w:color="auto"/>
        <w:right w:val="none" w:sz="0" w:space="0" w:color="auto"/>
      </w:divBdr>
    </w:div>
    <w:div w:id="203268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tif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bristow@durhamwt.co.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wildlifetrusts.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C84697CD132D4F9B527E0947CA2CA9" ma:contentTypeVersion="13" ma:contentTypeDescription="Create a new document." ma:contentTypeScope="" ma:versionID="8a99a8c541b9a9c0bfb0ad06d9b57790">
  <xsd:schema xmlns:xsd="http://www.w3.org/2001/XMLSchema" xmlns:xs="http://www.w3.org/2001/XMLSchema" xmlns:p="http://schemas.microsoft.com/office/2006/metadata/properties" xmlns:ns2="33452c90-2d8e-4534-ab43-fa5b65abf43d" xmlns:ns3="4b9c9e18-7403-439d-8a01-b69234fa6781" targetNamespace="http://schemas.microsoft.com/office/2006/metadata/properties" ma:root="true" ma:fieldsID="08c34b75b96df29c31ecacfe3535ec0e" ns2:_="" ns3:_="">
    <xsd:import namespace="33452c90-2d8e-4534-ab43-fa5b65abf43d"/>
    <xsd:import namespace="4b9c9e18-7403-439d-8a01-b69234fa678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52c90-2d8e-4534-ab43-fa5b65abf4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9585a93-df65-47db-8e10-c50681b06555"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9c9e18-7403-439d-8a01-b69234fa678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893223a-95c1-4c5e-bfcf-94118fb7dd9c}" ma:internalName="TaxCatchAll" ma:showField="CatchAllData" ma:web="4b9c9e18-7403-439d-8a01-b69234fa678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3452c90-2d8e-4534-ab43-fa5b65abf43d">
      <Terms xmlns="http://schemas.microsoft.com/office/infopath/2007/PartnerControls"/>
    </lcf76f155ced4ddcb4097134ff3c332f>
    <TaxCatchAll xmlns="4b9c9e18-7403-439d-8a01-b69234fa678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C89F1-719B-4475-99A2-EFD7B5061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52c90-2d8e-4534-ab43-fa5b65abf43d"/>
    <ds:schemaRef ds:uri="4b9c9e18-7403-439d-8a01-b69234fa67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9F961C-EF34-43FF-A954-FC0BB88ADC27}">
  <ds:schemaRefs>
    <ds:schemaRef ds:uri="http://schemas.microsoft.com/sharepoint/v3/contenttype/forms"/>
  </ds:schemaRefs>
</ds:datastoreItem>
</file>

<file path=customXml/itemProps3.xml><?xml version="1.0" encoding="utf-8"?>
<ds:datastoreItem xmlns:ds="http://schemas.openxmlformats.org/officeDocument/2006/customXml" ds:itemID="{77A23A32-8B53-46B6-897F-DAE78F88C3B4}">
  <ds:schemaRefs>
    <ds:schemaRef ds:uri="http://schemas.microsoft.com/office/2006/metadata/properties"/>
    <ds:schemaRef ds:uri="http://schemas.microsoft.com/office/infopath/2007/PartnerControls"/>
    <ds:schemaRef ds:uri="33452c90-2d8e-4534-ab43-fa5b65abf43d"/>
    <ds:schemaRef ds:uri="4b9c9e18-7403-439d-8a01-b69234fa6781"/>
  </ds:schemaRefs>
</ds:datastoreItem>
</file>

<file path=customXml/itemProps4.xml><?xml version="1.0" encoding="utf-8"?>
<ds:datastoreItem xmlns:ds="http://schemas.openxmlformats.org/officeDocument/2006/customXml" ds:itemID="{D74E26CB-A5DB-45DF-A551-27494C8B0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19111</TotalTime>
  <Pages>14</Pages>
  <Words>3198</Words>
  <Characters>18233</Characters>
  <Application>Microsoft Office Word</Application>
  <DocSecurity>0</DocSecurity>
  <Lines>151</Lines>
  <Paragraphs>42</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    Introduction</vt:lpstr>
      <vt:lpstr>    Invitation to Tender </vt:lpstr>
      <vt:lpstr>    Context and Outline of Work Required </vt:lpstr>
      <vt:lpstr>    Milestones and Deliverables of the Contract</vt:lpstr>
      <vt:lpstr>    ITT and Contract Timescales </vt:lpstr>
      <vt:lpstr>    Payment	</vt:lpstr>
      <vt:lpstr>    Appendices and Design Notes</vt:lpstr>
      <vt:lpstr>    Contractor Specification</vt:lpstr>
      <vt:lpstr>    Tenders and deadline for submission</vt:lpstr>
      <vt:lpstr>    Further information</vt:lpstr>
      <vt:lpstr>    Assessment of Tenders</vt:lpstr>
      <vt:lpstr>    Specification – alignment with the key vessel requirements detailed in the      </vt:lpstr>
      <vt:lpstr>    Conditions of Tender</vt:lpstr>
      <vt:lpstr>        Canvassing</vt:lpstr>
      <vt:lpstr>    Terms and Conditions</vt:lpstr>
    </vt:vector>
  </TitlesOfParts>
  <Company>Microsoft</Company>
  <LinksUpToDate>false</LinksUpToDate>
  <CharactersWithSpaces>21389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cdent</dc:creator>
  <cp:keywords/>
  <dc:description/>
  <cp:lastModifiedBy>Martina Bristow</cp:lastModifiedBy>
  <cp:revision>14</cp:revision>
  <cp:lastPrinted>2019-04-24T10:42:00Z</cp:lastPrinted>
  <dcterms:created xsi:type="dcterms:W3CDTF">2024-03-11T14:33:00Z</dcterms:created>
  <dcterms:modified xsi:type="dcterms:W3CDTF">2024-04-17T15:49:00Z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0x010100C9C84697CD132D4F9B527E0947CA2CA9</vt:lpwstr>
  </property>
  <property fmtid="{D5CDD505-2E9C-101B-9397-08002B2CF9AE}" pid="3" name="MediaServiceImageTags">
    <vt:lpwstr/>
  </property>
</Properties>
</file>